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C2" w:rsidRPr="00C050C1" w:rsidRDefault="00F525C2" w:rsidP="005D4247">
      <w:pPr>
        <w:jc w:val="center"/>
        <w:rPr>
          <w:rFonts w:ascii="Arial" w:hAnsi="Arial" w:cs="Arial"/>
          <w:b/>
          <w:sz w:val="24"/>
          <w:szCs w:val="24"/>
          <w:lang w:val="az-Latn-AZ"/>
        </w:rPr>
      </w:pPr>
      <w:bookmarkStart w:id="0" w:name="_GoBack"/>
      <w:bookmarkEnd w:id="0"/>
      <w:r w:rsidRPr="00C050C1">
        <w:rPr>
          <w:rFonts w:ascii="Arial" w:hAnsi="Arial" w:cs="Arial"/>
          <w:b/>
          <w:sz w:val="24"/>
          <w:szCs w:val="24"/>
          <w:lang w:val="az-Latn-AZ"/>
        </w:rPr>
        <w:t xml:space="preserve">“Azərbaycan 2020: gələcəyə baxış” İnkişaf Konsepsiyası çərçivəsində </w:t>
      </w:r>
      <w:r w:rsidR="00CC40A6" w:rsidRPr="00C050C1">
        <w:rPr>
          <w:rFonts w:ascii="Arial" w:hAnsi="Arial" w:cs="Arial"/>
          <w:b/>
          <w:sz w:val="24"/>
          <w:szCs w:val="24"/>
          <w:lang w:val="az-Latn-AZ"/>
        </w:rPr>
        <w:t>Energetika Nazirliyi tərəfindən</w:t>
      </w:r>
    </w:p>
    <w:p w:rsidR="00F525C2" w:rsidRPr="00C050C1" w:rsidRDefault="00C86CBF" w:rsidP="005D4247">
      <w:pPr>
        <w:jc w:val="center"/>
        <w:rPr>
          <w:rFonts w:ascii="Arial" w:hAnsi="Arial" w:cs="Arial"/>
          <w:b/>
          <w:sz w:val="24"/>
          <w:szCs w:val="24"/>
          <w:lang w:val="az-Latn-AZ"/>
        </w:rPr>
      </w:pPr>
      <w:r w:rsidRPr="00C050C1">
        <w:rPr>
          <w:rFonts w:ascii="Arial" w:hAnsi="Arial" w:cs="Arial"/>
          <w:b/>
          <w:sz w:val="24"/>
          <w:szCs w:val="24"/>
          <w:lang w:val="az-Latn-AZ"/>
        </w:rPr>
        <w:t>2016-cı</w:t>
      </w:r>
      <w:r w:rsidR="00176849" w:rsidRPr="00C050C1">
        <w:rPr>
          <w:rFonts w:ascii="Arial" w:hAnsi="Arial" w:cs="Arial"/>
          <w:b/>
          <w:sz w:val="24"/>
          <w:szCs w:val="24"/>
          <w:lang w:val="az-Latn-AZ"/>
        </w:rPr>
        <w:t xml:space="preserve"> il </w:t>
      </w:r>
      <w:r w:rsidR="00F76711" w:rsidRPr="00C050C1">
        <w:rPr>
          <w:rFonts w:ascii="Arial" w:hAnsi="Arial" w:cs="Arial"/>
          <w:b/>
          <w:sz w:val="24"/>
          <w:szCs w:val="24"/>
          <w:lang w:val="az-Latn-AZ"/>
        </w:rPr>
        <w:t>ərzində</w:t>
      </w:r>
      <w:r w:rsidR="00F525C2" w:rsidRPr="00C050C1">
        <w:rPr>
          <w:rFonts w:ascii="Arial" w:hAnsi="Arial" w:cs="Arial"/>
          <w:b/>
          <w:sz w:val="24"/>
          <w:szCs w:val="24"/>
          <w:lang w:val="az-Latn-AZ"/>
        </w:rPr>
        <w:t xml:space="preserve"> həyata keçirilmiş tədbirlər üzrə məlumat</w:t>
      </w:r>
    </w:p>
    <w:p w:rsidR="00F525C2" w:rsidRPr="00C050C1" w:rsidRDefault="00F525C2" w:rsidP="00875C0A">
      <w:pPr>
        <w:jc w:val="center"/>
        <w:rPr>
          <w:rFonts w:ascii="Arial" w:hAnsi="Arial" w:cs="Arial"/>
          <w:sz w:val="24"/>
          <w:szCs w:val="24"/>
          <w:lang w:val="az-Latn-AZ"/>
        </w:rPr>
      </w:pPr>
    </w:p>
    <w:tbl>
      <w:tblPr>
        <w:tblW w:w="160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561"/>
        <w:gridCol w:w="1519"/>
        <w:gridCol w:w="1980"/>
        <w:gridCol w:w="3240"/>
        <w:gridCol w:w="8739"/>
      </w:tblGrid>
      <w:tr w:rsidR="00F525C2" w:rsidRPr="00C050C1" w:rsidTr="006E3704">
        <w:trPr>
          <w:tblHeader/>
        </w:trPr>
        <w:tc>
          <w:tcPr>
            <w:tcW w:w="567" w:type="dxa"/>
            <w:gridSpan w:val="2"/>
            <w:vAlign w:val="center"/>
          </w:tcPr>
          <w:p w:rsidR="00F525C2" w:rsidRPr="00C050C1" w:rsidRDefault="00F525C2" w:rsidP="008F3084">
            <w:pPr>
              <w:jc w:val="center"/>
              <w:rPr>
                <w:rFonts w:ascii="Arial" w:hAnsi="Arial" w:cs="Arial"/>
                <w:b/>
                <w:sz w:val="24"/>
                <w:szCs w:val="24"/>
                <w:lang w:val="az-Latn-AZ"/>
              </w:rPr>
            </w:pPr>
            <w:r w:rsidRPr="00C050C1">
              <w:rPr>
                <w:rFonts w:ascii="Arial" w:hAnsi="Arial" w:cs="Arial"/>
                <w:b/>
                <w:sz w:val="24"/>
                <w:szCs w:val="24"/>
                <w:lang w:val="az-Latn-AZ"/>
              </w:rPr>
              <w:t>S/N</w:t>
            </w:r>
          </w:p>
        </w:tc>
        <w:tc>
          <w:tcPr>
            <w:tcW w:w="1519" w:type="dxa"/>
            <w:vAlign w:val="center"/>
          </w:tcPr>
          <w:p w:rsidR="00F525C2" w:rsidRPr="00C050C1" w:rsidRDefault="00F525C2" w:rsidP="008F3084">
            <w:pPr>
              <w:jc w:val="center"/>
              <w:rPr>
                <w:rFonts w:ascii="Arial" w:hAnsi="Arial" w:cs="Arial"/>
                <w:b/>
                <w:sz w:val="24"/>
                <w:szCs w:val="24"/>
                <w:lang w:val="az-Latn-AZ"/>
              </w:rPr>
            </w:pPr>
            <w:r w:rsidRPr="00C050C1">
              <w:rPr>
                <w:rFonts w:ascii="Arial" w:hAnsi="Arial" w:cs="Arial"/>
                <w:b/>
                <w:sz w:val="24"/>
                <w:szCs w:val="24"/>
                <w:lang w:val="az-Latn-AZ"/>
              </w:rPr>
              <w:t>Məqsəd</w:t>
            </w:r>
          </w:p>
        </w:tc>
        <w:tc>
          <w:tcPr>
            <w:tcW w:w="1980" w:type="dxa"/>
            <w:vAlign w:val="center"/>
          </w:tcPr>
          <w:p w:rsidR="00F525C2" w:rsidRPr="00C050C1" w:rsidRDefault="00F525C2" w:rsidP="008F3084">
            <w:pPr>
              <w:jc w:val="center"/>
              <w:rPr>
                <w:rFonts w:ascii="Arial" w:hAnsi="Arial" w:cs="Arial"/>
                <w:b/>
                <w:sz w:val="24"/>
                <w:szCs w:val="24"/>
                <w:lang w:val="az-Latn-AZ"/>
              </w:rPr>
            </w:pPr>
            <w:r w:rsidRPr="00C050C1">
              <w:rPr>
                <w:rFonts w:ascii="Arial" w:hAnsi="Arial" w:cs="Arial"/>
                <w:b/>
                <w:sz w:val="24"/>
                <w:szCs w:val="24"/>
                <w:lang w:val="az-Latn-AZ"/>
              </w:rPr>
              <w:t>Alt-məqsəd/Hədəf</w:t>
            </w:r>
          </w:p>
        </w:tc>
        <w:tc>
          <w:tcPr>
            <w:tcW w:w="3240" w:type="dxa"/>
            <w:vAlign w:val="center"/>
          </w:tcPr>
          <w:p w:rsidR="00F525C2" w:rsidRPr="00C050C1" w:rsidRDefault="00F525C2" w:rsidP="008F3084">
            <w:pPr>
              <w:jc w:val="center"/>
              <w:rPr>
                <w:rFonts w:ascii="Arial" w:hAnsi="Arial" w:cs="Arial"/>
                <w:b/>
                <w:sz w:val="24"/>
                <w:szCs w:val="24"/>
                <w:lang w:val="az-Latn-AZ"/>
              </w:rPr>
            </w:pPr>
            <w:r w:rsidRPr="00C050C1">
              <w:rPr>
                <w:rFonts w:ascii="Arial" w:hAnsi="Arial" w:cs="Arial"/>
                <w:b/>
                <w:sz w:val="24"/>
                <w:szCs w:val="24"/>
                <w:lang w:val="az-Latn-AZ"/>
              </w:rPr>
              <w:t xml:space="preserve">Alt-məqsəd üzrə </w:t>
            </w:r>
          </w:p>
          <w:p w:rsidR="00F525C2" w:rsidRPr="00C050C1" w:rsidRDefault="00F525C2" w:rsidP="008F3084">
            <w:pPr>
              <w:jc w:val="center"/>
              <w:rPr>
                <w:rFonts w:ascii="Arial" w:hAnsi="Arial" w:cs="Arial"/>
                <w:b/>
                <w:sz w:val="24"/>
                <w:szCs w:val="24"/>
                <w:lang w:val="az-Latn-AZ"/>
              </w:rPr>
            </w:pPr>
            <w:r w:rsidRPr="00C050C1">
              <w:rPr>
                <w:rFonts w:ascii="Arial" w:hAnsi="Arial" w:cs="Arial"/>
                <w:b/>
                <w:sz w:val="24"/>
                <w:szCs w:val="24"/>
                <w:lang w:val="az-Latn-AZ"/>
              </w:rPr>
              <w:t>fəaliyyət istiqamətləri</w:t>
            </w:r>
          </w:p>
        </w:tc>
        <w:tc>
          <w:tcPr>
            <w:tcW w:w="8739" w:type="dxa"/>
            <w:vAlign w:val="center"/>
          </w:tcPr>
          <w:p w:rsidR="00F525C2" w:rsidRPr="00C050C1" w:rsidRDefault="00F525C2" w:rsidP="008F3084">
            <w:pPr>
              <w:jc w:val="center"/>
              <w:rPr>
                <w:rFonts w:ascii="Arial" w:hAnsi="Arial" w:cs="Arial"/>
                <w:b/>
                <w:sz w:val="24"/>
                <w:szCs w:val="24"/>
                <w:lang w:val="az-Latn-AZ"/>
              </w:rPr>
            </w:pPr>
            <w:r w:rsidRPr="00C050C1">
              <w:rPr>
                <w:rFonts w:ascii="Arial" w:hAnsi="Arial" w:cs="Arial"/>
                <w:b/>
                <w:sz w:val="24"/>
                <w:szCs w:val="24"/>
                <w:lang w:val="az-Latn-AZ"/>
              </w:rPr>
              <w:t>Fəaliyyət istiqamətləri üzrə tədbirlər</w:t>
            </w:r>
          </w:p>
        </w:tc>
      </w:tr>
      <w:tr w:rsidR="00F525C2" w:rsidRPr="00C050C1" w:rsidTr="006E3704">
        <w:trPr>
          <w:tblHeader/>
        </w:trPr>
        <w:tc>
          <w:tcPr>
            <w:tcW w:w="567" w:type="dxa"/>
            <w:gridSpan w:val="2"/>
            <w:vAlign w:val="center"/>
          </w:tcPr>
          <w:p w:rsidR="00F525C2" w:rsidRPr="00C050C1" w:rsidRDefault="00F525C2" w:rsidP="008F3084">
            <w:pPr>
              <w:jc w:val="center"/>
              <w:rPr>
                <w:rFonts w:ascii="Arial" w:hAnsi="Arial" w:cs="Arial"/>
                <w:b/>
                <w:sz w:val="24"/>
                <w:szCs w:val="24"/>
                <w:lang w:val="az-Latn-AZ"/>
              </w:rPr>
            </w:pPr>
            <w:r w:rsidRPr="00C050C1">
              <w:rPr>
                <w:rFonts w:ascii="Arial" w:hAnsi="Arial" w:cs="Arial"/>
                <w:b/>
                <w:sz w:val="24"/>
                <w:szCs w:val="24"/>
                <w:lang w:val="az-Latn-AZ"/>
              </w:rPr>
              <w:t>1.</w:t>
            </w:r>
          </w:p>
        </w:tc>
        <w:tc>
          <w:tcPr>
            <w:tcW w:w="1519" w:type="dxa"/>
            <w:vAlign w:val="center"/>
          </w:tcPr>
          <w:p w:rsidR="00F525C2" w:rsidRPr="00C050C1" w:rsidRDefault="00F525C2" w:rsidP="008F3084">
            <w:pPr>
              <w:jc w:val="center"/>
              <w:rPr>
                <w:rFonts w:ascii="Arial" w:hAnsi="Arial" w:cs="Arial"/>
                <w:b/>
                <w:sz w:val="24"/>
                <w:szCs w:val="24"/>
                <w:lang w:val="az-Latn-AZ"/>
              </w:rPr>
            </w:pPr>
            <w:r w:rsidRPr="00C050C1">
              <w:rPr>
                <w:rFonts w:ascii="Arial" w:hAnsi="Arial" w:cs="Arial"/>
                <w:b/>
                <w:sz w:val="24"/>
                <w:szCs w:val="24"/>
                <w:lang w:val="az-Latn-AZ"/>
              </w:rPr>
              <w:t>2.</w:t>
            </w:r>
          </w:p>
        </w:tc>
        <w:tc>
          <w:tcPr>
            <w:tcW w:w="1980" w:type="dxa"/>
            <w:vAlign w:val="center"/>
          </w:tcPr>
          <w:p w:rsidR="00F525C2" w:rsidRPr="00C050C1" w:rsidRDefault="00F525C2" w:rsidP="008F3084">
            <w:pPr>
              <w:jc w:val="center"/>
              <w:rPr>
                <w:rFonts w:ascii="Arial" w:hAnsi="Arial" w:cs="Arial"/>
                <w:b/>
                <w:sz w:val="24"/>
                <w:szCs w:val="24"/>
                <w:lang w:val="az-Latn-AZ"/>
              </w:rPr>
            </w:pPr>
            <w:r w:rsidRPr="00C050C1">
              <w:rPr>
                <w:rFonts w:ascii="Arial" w:hAnsi="Arial" w:cs="Arial"/>
                <w:b/>
                <w:sz w:val="24"/>
                <w:szCs w:val="24"/>
                <w:lang w:val="az-Latn-AZ"/>
              </w:rPr>
              <w:t>3.</w:t>
            </w:r>
          </w:p>
        </w:tc>
        <w:tc>
          <w:tcPr>
            <w:tcW w:w="3240" w:type="dxa"/>
            <w:vAlign w:val="center"/>
          </w:tcPr>
          <w:p w:rsidR="00F525C2" w:rsidRPr="00C050C1" w:rsidRDefault="00F525C2" w:rsidP="008F3084">
            <w:pPr>
              <w:jc w:val="center"/>
              <w:rPr>
                <w:rFonts w:ascii="Arial" w:hAnsi="Arial" w:cs="Arial"/>
                <w:b/>
                <w:sz w:val="24"/>
                <w:szCs w:val="24"/>
                <w:lang w:val="az-Latn-AZ"/>
              </w:rPr>
            </w:pPr>
            <w:r w:rsidRPr="00C050C1">
              <w:rPr>
                <w:rFonts w:ascii="Arial" w:hAnsi="Arial" w:cs="Arial"/>
                <w:b/>
                <w:sz w:val="24"/>
                <w:szCs w:val="24"/>
                <w:lang w:val="az-Latn-AZ"/>
              </w:rPr>
              <w:t>4.</w:t>
            </w:r>
          </w:p>
        </w:tc>
        <w:tc>
          <w:tcPr>
            <w:tcW w:w="8739" w:type="dxa"/>
            <w:vAlign w:val="center"/>
          </w:tcPr>
          <w:p w:rsidR="00F525C2" w:rsidRPr="00C050C1" w:rsidRDefault="00F525C2" w:rsidP="008F3084">
            <w:pPr>
              <w:jc w:val="center"/>
              <w:rPr>
                <w:rFonts w:ascii="Arial" w:hAnsi="Arial" w:cs="Arial"/>
                <w:b/>
                <w:sz w:val="24"/>
                <w:szCs w:val="24"/>
                <w:lang w:val="az-Latn-AZ"/>
              </w:rPr>
            </w:pPr>
            <w:r w:rsidRPr="00C050C1">
              <w:rPr>
                <w:rFonts w:ascii="Arial" w:hAnsi="Arial" w:cs="Arial"/>
                <w:b/>
                <w:sz w:val="24"/>
                <w:szCs w:val="24"/>
                <w:lang w:val="az-Latn-AZ"/>
              </w:rPr>
              <w:t>5.</w:t>
            </w:r>
          </w:p>
        </w:tc>
      </w:tr>
      <w:tr w:rsidR="00F525C2" w:rsidRPr="00C050C1" w:rsidTr="006E3704">
        <w:trPr>
          <w:trHeight w:val="514"/>
        </w:trPr>
        <w:tc>
          <w:tcPr>
            <w:tcW w:w="16045" w:type="dxa"/>
            <w:gridSpan w:val="6"/>
            <w:vAlign w:val="center"/>
          </w:tcPr>
          <w:p w:rsidR="00F525C2" w:rsidRPr="00C050C1" w:rsidRDefault="00F525C2" w:rsidP="008F3084">
            <w:pPr>
              <w:jc w:val="left"/>
              <w:rPr>
                <w:rFonts w:ascii="Arial" w:hAnsi="Arial" w:cs="Arial"/>
                <w:b/>
                <w:sz w:val="24"/>
                <w:szCs w:val="24"/>
                <w:lang w:val="az-Latn-AZ"/>
              </w:rPr>
            </w:pPr>
            <w:r w:rsidRPr="00C050C1">
              <w:rPr>
                <w:rFonts w:ascii="Arial" w:hAnsi="Arial" w:cs="Arial"/>
                <w:b/>
                <w:sz w:val="24"/>
                <w:szCs w:val="24"/>
                <w:lang w:val="az-Latn-AZ"/>
              </w:rPr>
              <w:t>1. Yüksək rəqabətqabiliyyətli iqtisadiyyata doğru</w:t>
            </w:r>
          </w:p>
        </w:tc>
      </w:tr>
      <w:tr w:rsidR="00453C70" w:rsidRPr="001B0138" w:rsidTr="006E3704">
        <w:trPr>
          <w:gridBefore w:val="1"/>
          <w:wBefore w:w="6" w:type="dxa"/>
        </w:trPr>
        <w:tc>
          <w:tcPr>
            <w:tcW w:w="561" w:type="dxa"/>
          </w:tcPr>
          <w:p w:rsidR="00453C70" w:rsidRPr="00C050C1" w:rsidRDefault="00453C70" w:rsidP="00453C70">
            <w:pPr>
              <w:jc w:val="left"/>
              <w:rPr>
                <w:rFonts w:ascii="Arial" w:hAnsi="Arial" w:cs="Arial"/>
                <w:sz w:val="24"/>
                <w:szCs w:val="24"/>
                <w:lang w:val="az-Latn-AZ"/>
              </w:rPr>
            </w:pPr>
            <w:r w:rsidRPr="00C050C1">
              <w:rPr>
                <w:rFonts w:ascii="Arial" w:hAnsi="Arial" w:cs="Arial"/>
                <w:sz w:val="24"/>
                <w:szCs w:val="24"/>
                <w:lang w:val="az-Latn-AZ"/>
              </w:rPr>
              <w:t>1.4</w:t>
            </w:r>
          </w:p>
        </w:tc>
        <w:tc>
          <w:tcPr>
            <w:tcW w:w="1519" w:type="dxa"/>
          </w:tcPr>
          <w:p w:rsidR="00453C70" w:rsidRPr="00C050C1" w:rsidRDefault="00453C70" w:rsidP="00453C70">
            <w:pPr>
              <w:jc w:val="left"/>
              <w:rPr>
                <w:rFonts w:ascii="Arial" w:hAnsi="Arial" w:cs="Arial"/>
                <w:sz w:val="24"/>
                <w:szCs w:val="24"/>
                <w:lang w:val="az-Latn-AZ"/>
              </w:rPr>
            </w:pPr>
            <w:r w:rsidRPr="00C050C1">
              <w:rPr>
                <w:rFonts w:ascii="Arial" w:hAnsi="Arial" w:cs="Arial"/>
                <w:sz w:val="24"/>
                <w:szCs w:val="24"/>
                <w:lang w:val="az-Latn-AZ"/>
              </w:rPr>
              <w:t>Real sektorun inkişafı</w:t>
            </w:r>
          </w:p>
        </w:tc>
        <w:tc>
          <w:tcPr>
            <w:tcW w:w="1980" w:type="dxa"/>
          </w:tcPr>
          <w:p w:rsidR="00453C70" w:rsidRPr="00C050C1" w:rsidRDefault="00EE6114" w:rsidP="00EE6114">
            <w:pPr>
              <w:jc w:val="left"/>
              <w:rPr>
                <w:rFonts w:ascii="Arial" w:hAnsi="Arial" w:cs="Arial"/>
                <w:b/>
                <w:color w:val="FF0000"/>
                <w:sz w:val="24"/>
                <w:szCs w:val="24"/>
                <w:lang w:val="az-Latn-AZ"/>
              </w:rPr>
            </w:pPr>
            <w:r w:rsidRPr="00C050C1">
              <w:rPr>
                <w:rFonts w:ascii="Arial" w:hAnsi="Arial" w:cs="Arial"/>
                <w:b/>
                <w:sz w:val="24"/>
                <w:szCs w:val="24"/>
                <w:lang w:val="az-Latn-AZ"/>
              </w:rPr>
              <w:t>Ənənəvi e</w:t>
            </w:r>
            <w:r w:rsidR="001D6EC2" w:rsidRPr="00C050C1">
              <w:rPr>
                <w:rFonts w:ascii="Arial" w:hAnsi="Arial" w:cs="Arial"/>
                <w:b/>
                <w:sz w:val="24"/>
                <w:szCs w:val="24"/>
                <w:lang w:val="az-Latn-AZ"/>
              </w:rPr>
              <w:t>ner</w:t>
            </w:r>
            <w:r w:rsidRPr="00C050C1">
              <w:rPr>
                <w:rFonts w:ascii="Arial" w:hAnsi="Arial" w:cs="Arial"/>
                <w:b/>
                <w:sz w:val="24"/>
                <w:szCs w:val="24"/>
                <w:lang w:val="az-Latn-AZ"/>
              </w:rPr>
              <w:t>getikanın gücləndirilməsi</w:t>
            </w:r>
          </w:p>
        </w:tc>
        <w:tc>
          <w:tcPr>
            <w:tcW w:w="3240" w:type="dxa"/>
          </w:tcPr>
          <w:p w:rsidR="00EE6114" w:rsidRPr="00C050C1" w:rsidRDefault="001D6EC2" w:rsidP="00A972E2">
            <w:pPr>
              <w:pStyle w:val="ListParagraph"/>
              <w:numPr>
                <w:ilvl w:val="0"/>
                <w:numId w:val="1"/>
              </w:numPr>
              <w:tabs>
                <w:tab w:val="left" w:pos="390"/>
              </w:tabs>
              <w:jc w:val="left"/>
              <w:rPr>
                <w:rFonts w:ascii="Arial" w:hAnsi="Arial" w:cs="Arial"/>
                <w:sz w:val="24"/>
                <w:szCs w:val="24"/>
                <w:lang w:val="az-Latn-AZ"/>
              </w:rPr>
            </w:pPr>
            <w:r w:rsidRPr="00C050C1">
              <w:rPr>
                <w:rFonts w:ascii="Arial" w:hAnsi="Arial" w:cs="Arial"/>
                <w:sz w:val="24"/>
                <w:szCs w:val="24"/>
                <w:lang w:val="az-Latn-AZ"/>
              </w:rPr>
              <w:t>Enerji infrastrukturunun genişləndirilməsi</w:t>
            </w:r>
          </w:p>
          <w:p w:rsidR="00E53F3F" w:rsidRPr="00C050C1" w:rsidRDefault="00E53F3F" w:rsidP="00AF6A24">
            <w:pPr>
              <w:pStyle w:val="ListParagraph"/>
              <w:numPr>
                <w:ilvl w:val="0"/>
                <w:numId w:val="1"/>
              </w:numPr>
              <w:tabs>
                <w:tab w:val="left" w:pos="594"/>
              </w:tabs>
              <w:jc w:val="left"/>
              <w:rPr>
                <w:rFonts w:ascii="Arial" w:hAnsi="Arial" w:cs="Arial"/>
                <w:sz w:val="24"/>
                <w:szCs w:val="24"/>
                <w:lang w:val="az-Latn-AZ"/>
              </w:rPr>
            </w:pPr>
            <w:r w:rsidRPr="00C050C1">
              <w:rPr>
                <w:rFonts w:ascii="Arial" w:hAnsi="Arial" w:cs="Arial"/>
                <w:sz w:val="24"/>
                <w:szCs w:val="24"/>
                <w:lang w:val="az-Latn-AZ"/>
              </w:rPr>
              <w:t>Dünya enerji bazarları ilə inteqrasiya əlaqələrinin gücləndirilməsi</w:t>
            </w:r>
          </w:p>
          <w:p w:rsidR="00E53F3F" w:rsidRPr="00C050C1" w:rsidRDefault="00E53F3F" w:rsidP="00A972E2">
            <w:pPr>
              <w:pStyle w:val="ListParagraph"/>
              <w:numPr>
                <w:ilvl w:val="0"/>
                <w:numId w:val="1"/>
              </w:numPr>
              <w:jc w:val="left"/>
              <w:rPr>
                <w:rFonts w:ascii="Arial" w:hAnsi="Arial" w:cs="Arial"/>
                <w:sz w:val="24"/>
                <w:szCs w:val="24"/>
                <w:lang w:val="az-Latn-AZ"/>
              </w:rPr>
            </w:pPr>
            <w:r w:rsidRPr="00C050C1">
              <w:rPr>
                <w:rFonts w:ascii="Arial" w:hAnsi="Arial" w:cs="Arial"/>
                <w:sz w:val="24"/>
                <w:szCs w:val="24"/>
                <w:lang w:val="az-Latn-AZ"/>
              </w:rPr>
              <w:t>Enerji siyasətində etibarlılıq amilinin rolunun artırılması</w:t>
            </w:r>
          </w:p>
          <w:p w:rsidR="00EE6114" w:rsidRPr="00C050C1" w:rsidRDefault="00EE6114" w:rsidP="00A972E2">
            <w:pPr>
              <w:pStyle w:val="ListParagraph"/>
              <w:numPr>
                <w:ilvl w:val="0"/>
                <w:numId w:val="1"/>
              </w:numPr>
              <w:jc w:val="left"/>
              <w:rPr>
                <w:rFonts w:ascii="Arial" w:hAnsi="Arial" w:cs="Arial"/>
                <w:sz w:val="24"/>
                <w:szCs w:val="24"/>
                <w:lang w:val="az-Latn-AZ"/>
              </w:rPr>
            </w:pPr>
            <w:r w:rsidRPr="00C050C1">
              <w:rPr>
                <w:rFonts w:ascii="Arial" w:hAnsi="Arial" w:cs="Arial"/>
                <w:sz w:val="24"/>
                <w:szCs w:val="24"/>
                <w:lang w:val="az-Latn-AZ"/>
              </w:rPr>
              <w:t>Neft-qaz hasilatı, nəqli və emalı sistemlərinin inşası, yenidən qurulması və modernləşdirilməsi</w:t>
            </w:r>
          </w:p>
          <w:p w:rsidR="001B14E2" w:rsidRPr="00C050C1" w:rsidRDefault="001B14E2" w:rsidP="00A972E2">
            <w:pPr>
              <w:pStyle w:val="ListParagraph"/>
              <w:numPr>
                <w:ilvl w:val="0"/>
                <w:numId w:val="1"/>
              </w:numPr>
              <w:jc w:val="left"/>
              <w:rPr>
                <w:rFonts w:ascii="Arial" w:hAnsi="Arial" w:cs="Arial"/>
                <w:sz w:val="24"/>
                <w:szCs w:val="24"/>
                <w:lang w:val="az-Latn-AZ"/>
              </w:rPr>
            </w:pPr>
            <w:r w:rsidRPr="00C050C1">
              <w:rPr>
                <w:rFonts w:ascii="Arial" w:hAnsi="Arial" w:cs="Arial"/>
                <w:sz w:val="24"/>
                <w:szCs w:val="24"/>
                <w:lang w:val="az-Latn-AZ"/>
              </w:rPr>
              <w:t>“Şahdəniz-2” layihə</w:t>
            </w:r>
            <w:r w:rsidR="00A972E2" w:rsidRPr="00C050C1">
              <w:rPr>
                <w:rFonts w:ascii="Arial" w:hAnsi="Arial" w:cs="Arial"/>
                <w:sz w:val="24"/>
                <w:szCs w:val="24"/>
                <w:lang w:val="az-Latn-AZ"/>
              </w:rPr>
              <w:t xml:space="preserve">sinin </w:t>
            </w:r>
            <w:r w:rsidRPr="00C050C1">
              <w:rPr>
                <w:rFonts w:ascii="Arial" w:hAnsi="Arial" w:cs="Arial"/>
                <w:sz w:val="24"/>
                <w:szCs w:val="24"/>
                <w:lang w:val="az-Latn-AZ"/>
              </w:rPr>
              <w:t>gerçəkləşdirilməsi Trans-Anadolu qaz kəmərinin (TANAP) çəkilişi</w:t>
            </w:r>
          </w:p>
        </w:tc>
        <w:tc>
          <w:tcPr>
            <w:tcW w:w="8739" w:type="dxa"/>
          </w:tcPr>
          <w:p w:rsidR="00F01D6B" w:rsidRPr="00C050C1" w:rsidRDefault="00F01D6B" w:rsidP="00F01D6B">
            <w:pPr>
              <w:rPr>
                <w:rFonts w:ascii="Arial" w:eastAsia="TimesNewRomanPSMT" w:hAnsi="Arial" w:cs="Arial"/>
                <w:b/>
                <w:sz w:val="24"/>
                <w:szCs w:val="24"/>
                <w:lang w:val="az-Latn-AZ"/>
              </w:rPr>
            </w:pPr>
            <w:r w:rsidRPr="00C050C1">
              <w:rPr>
                <w:rFonts w:ascii="Arial" w:eastAsia="TimesNewRomanPSMT" w:hAnsi="Arial" w:cs="Arial"/>
                <w:b/>
                <w:sz w:val="24"/>
                <w:szCs w:val="24"/>
                <w:lang w:val="az-Latn-AZ"/>
              </w:rPr>
              <w:t xml:space="preserve">1.Enerji infrastrukturunun genişləndirilməsi </w:t>
            </w:r>
          </w:p>
          <w:p w:rsidR="00665271" w:rsidRPr="00C050C1" w:rsidRDefault="00665271" w:rsidP="00F01D6B">
            <w:pPr>
              <w:rPr>
                <w:rFonts w:ascii="Arial" w:eastAsia="TimesNewRomanPSMT" w:hAnsi="Arial" w:cs="Arial"/>
                <w:sz w:val="24"/>
                <w:szCs w:val="24"/>
                <w:lang w:val="az-Latn-AZ"/>
              </w:rPr>
            </w:pPr>
          </w:p>
          <w:p w:rsidR="00F761B0" w:rsidRPr="00C050C1" w:rsidRDefault="00C050C1" w:rsidP="00F761B0">
            <w:pPr>
              <w:ind w:firstLine="708"/>
              <w:rPr>
                <w:rFonts w:ascii="Arial" w:hAnsi="Arial" w:cs="Arial"/>
                <w:color w:val="000000"/>
                <w:sz w:val="24"/>
                <w:szCs w:val="24"/>
                <w:lang w:val="tr-TR"/>
              </w:rPr>
            </w:pPr>
            <w:r>
              <w:rPr>
                <w:rFonts w:ascii="Arial" w:hAnsi="Arial" w:cs="Arial"/>
                <w:color w:val="000000"/>
                <w:sz w:val="24"/>
                <w:szCs w:val="24"/>
                <w:lang w:val="tr-TR"/>
              </w:rPr>
              <w:t xml:space="preserve">2016-cı </w:t>
            </w:r>
            <w:r w:rsidR="00F761B0" w:rsidRPr="00C050C1">
              <w:rPr>
                <w:rFonts w:ascii="Arial" w:hAnsi="Arial" w:cs="Arial"/>
                <w:color w:val="000000"/>
                <w:sz w:val="24"/>
                <w:szCs w:val="24"/>
                <w:lang w:val="tr-TR"/>
              </w:rPr>
              <w:t xml:space="preserve">İl ərzində 35÷500 kV-luq yarımstansiyalarda 198 ədəd transformator, 702 ədəd  eleqaz  açarı, 6÷220 kV-luq  728 ədəd  yağ  açarı, 6÷35 kV-luq 592 ədəd vakuum açarı əsaslı  və cari təmir olunmuşdur. </w:t>
            </w:r>
          </w:p>
          <w:p w:rsidR="00F761B0" w:rsidRPr="00C050C1" w:rsidRDefault="00F761B0" w:rsidP="00F761B0">
            <w:pPr>
              <w:ind w:firstLine="708"/>
              <w:rPr>
                <w:rFonts w:ascii="Arial" w:hAnsi="Arial" w:cs="Arial"/>
                <w:color w:val="000000"/>
                <w:sz w:val="24"/>
                <w:szCs w:val="24"/>
                <w:lang w:val="tr-TR"/>
              </w:rPr>
            </w:pPr>
            <w:r w:rsidRPr="00C050C1">
              <w:rPr>
                <w:rFonts w:ascii="Arial" w:hAnsi="Arial" w:cs="Arial"/>
                <w:color w:val="000000"/>
                <w:sz w:val="24"/>
                <w:szCs w:val="24"/>
                <w:lang w:val="tr-TR"/>
              </w:rPr>
              <w:t>500 kV “Abşeron” yarımstansiyada cərəyan transformatoru, ayırıcılar, çəpərləyici quraşdırılmışdır. 220 kV-liq Xırdalan”, “Səngəçal”, “Nizami” və “Masallı” yarımstansiyalarda gərginlik və cərəyan transformatorları əvəz olunmuş,  şin ayırıcıları, yağ açarları müasir avadanlıqlarla əvəz olunmuşdur. 110 kV-luq “Qala”, “Binəqədi”, “Binə”, “Ramanı”, “Puta”, “8-ci km”,  “Ceyranbatan”, “Muğan-2” və sair yarımstansiyalarda gərginlik transformatoru və yağ açarları dəyişdirilmiş,  idarəetmə və mühafizə dövrələri yeni panellərə köçürülmüşdür.</w:t>
            </w:r>
          </w:p>
          <w:p w:rsidR="00F761B0" w:rsidRPr="00C050C1" w:rsidRDefault="00F761B0" w:rsidP="00F761B0">
            <w:pPr>
              <w:rPr>
                <w:rFonts w:ascii="Arial" w:hAnsi="Arial" w:cs="Arial"/>
                <w:color w:val="000000"/>
                <w:sz w:val="24"/>
                <w:szCs w:val="24"/>
                <w:lang w:val="tr-TR"/>
              </w:rPr>
            </w:pPr>
            <w:r w:rsidRPr="00C050C1">
              <w:rPr>
                <w:rFonts w:ascii="Arial" w:hAnsi="Arial" w:cs="Arial"/>
                <w:color w:val="000000"/>
                <w:sz w:val="24"/>
                <w:szCs w:val="24"/>
                <w:lang w:val="tr-TR"/>
              </w:rPr>
              <w:tab/>
              <w:t xml:space="preserve"> 35-500 kV-luq elektrik verilişi xətləri üzrə 1582,3 km-dən artıq hava xətti əsaslı təmir edilmişdir. Təmir qrafiki çərçivəsində 24250 ədəd izolyator, 66 ədəd dayaq dəyişdirilmiş, 52 ədəd dayaq təmir olunmuşdur. Hazırda  220 kV-luq ikidövrəli  “Şimal ES-Zabrat YS” və “Şimal ES-HövsanYS” HX-nin tikintisi layihəsi üzrə tikinti işləri davam edir. </w:t>
            </w:r>
          </w:p>
          <w:p w:rsidR="00F761B0" w:rsidRPr="00C050C1" w:rsidRDefault="00F761B0" w:rsidP="00F761B0">
            <w:pPr>
              <w:ind w:firstLine="708"/>
              <w:rPr>
                <w:rFonts w:ascii="Arial" w:hAnsi="Arial" w:cs="Arial"/>
                <w:color w:val="000000"/>
                <w:sz w:val="24"/>
                <w:szCs w:val="24"/>
                <w:lang w:val="tr-TR"/>
              </w:rPr>
            </w:pPr>
            <w:r w:rsidRPr="00C050C1">
              <w:rPr>
                <w:rFonts w:ascii="Arial" w:hAnsi="Arial" w:cs="Arial"/>
                <w:color w:val="000000"/>
                <w:sz w:val="24"/>
                <w:szCs w:val="24"/>
                <w:lang w:val="tr-TR"/>
              </w:rPr>
              <w:t>Gücü 3x250 MVA 220 kV-luq “Böyük Şor” YS-nın, 220 kV-luq ikidövrə</w:t>
            </w:r>
            <w:r w:rsidR="00C050C1" w:rsidRPr="00C050C1">
              <w:rPr>
                <w:rFonts w:ascii="Arial" w:hAnsi="Arial" w:cs="Arial"/>
                <w:color w:val="000000"/>
                <w:sz w:val="24"/>
                <w:szCs w:val="24"/>
                <w:lang w:val="tr-TR"/>
              </w:rPr>
              <w:t xml:space="preserve">li, uzunluğu </w:t>
            </w:r>
            <w:r w:rsidRPr="00C050C1">
              <w:rPr>
                <w:rFonts w:ascii="Arial" w:hAnsi="Arial" w:cs="Arial"/>
                <w:color w:val="000000"/>
                <w:sz w:val="24"/>
                <w:szCs w:val="24"/>
                <w:lang w:val="tr-TR"/>
              </w:rPr>
              <w:t>135 km olacaq Cənub ES - Böyük Şor yarımstansiyası arasında hava xəttinin tikintisi və</w:t>
            </w:r>
            <w:r w:rsidR="00C050C1" w:rsidRPr="00C050C1">
              <w:rPr>
                <w:rFonts w:ascii="Arial" w:hAnsi="Arial" w:cs="Arial"/>
                <w:color w:val="000000"/>
                <w:sz w:val="24"/>
                <w:szCs w:val="24"/>
                <w:lang w:val="tr-TR"/>
              </w:rPr>
              <w:t xml:space="preserve"> </w:t>
            </w:r>
            <w:r w:rsidRPr="00C050C1">
              <w:rPr>
                <w:rFonts w:ascii="Arial" w:hAnsi="Arial" w:cs="Arial"/>
                <w:color w:val="000000"/>
                <w:sz w:val="24"/>
                <w:szCs w:val="24"/>
                <w:lang w:val="tr-TR"/>
              </w:rPr>
              <w:t xml:space="preserve">110-220 kV-luq şəbəkəyə birləşdirilməsi layihəsi üzrə  hava xətlərinin tikintisi işləri davam etdirilir.  </w:t>
            </w:r>
          </w:p>
          <w:p w:rsidR="00F761B0" w:rsidRPr="00C050C1" w:rsidRDefault="00F761B0" w:rsidP="00F761B0">
            <w:pPr>
              <w:rPr>
                <w:rFonts w:ascii="Arial" w:hAnsi="Arial" w:cs="Arial"/>
                <w:color w:val="0D0D0D"/>
                <w:sz w:val="24"/>
                <w:szCs w:val="24"/>
                <w:lang w:val="tr-TR"/>
              </w:rPr>
            </w:pPr>
            <w:r w:rsidRPr="00C050C1">
              <w:rPr>
                <w:rFonts w:ascii="Arial" w:hAnsi="Arial" w:cs="Arial"/>
                <w:color w:val="0D0D0D"/>
                <w:sz w:val="24"/>
                <w:szCs w:val="24"/>
                <w:lang w:val="tr-TR"/>
              </w:rPr>
              <w:tab/>
              <w:t xml:space="preserve">Yasamal rayonunda “Yasamal-1”, 120 №-li, Nəsimi  rayonunda 220 №-li, </w:t>
            </w:r>
            <w:r w:rsidRPr="00C050C1">
              <w:rPr>
                <w:rFonts w:ascii="Arial" w:hAnsi="Arial" w:cs="Arial"/>
                <w:color w:val="000000"/>
                <w:sz w:val="24"/>
                <w:szCs w:val="24"/>
                <w:lang w:val="tr-TR"/>
              </w:rPr>
              <w:t xml:space="preserve">Qaradağ  </w:t>
            </w:r>
            <w:r w:rsidRPr="00C050C1">
              <w:rPr>
                <w:rFonts w:ascii="Arial" w:hAnsi="Arial" w:cs="Arial"/>
                <w:color w:val="0D0D0D"/>
                <w:sz w:val="24"/>
                <w:szCs w:val="24"/>
                <w:lang w:val="tr-TR"/>
              </w:rPr>
              <w:t>rayonunda  “Səngəçal-1, 501, 510, 517 №-li,</w:t>
            </w:r>
            <w:r w:rsidRPr="00C050C1">
              <w:rPr>
                <w:rFonts w:ascii="Arial" w:hAnsi="Arial" w:cs="Arial"/>
                <w:color w:val="000000"/>
                <w:sz w:val="24"/>
                <w:szCs w:val="24"/>
                <w:lang w:val="tr-TR"/>
              </w:rPr>
              <w:t xml:space="preserve"> </w:t>
            </w:r>
            <w:r w:rsidRPr="00C050C1">
              <w:rPr>
                <w:rFonts w:ascii="Arial" w:hAnsi="Arial" w:cs="Arial"/>
                <w:color w:val="0D0D0D"/>
                <w:sz w:val="24"/>
                <w:szCs w:val="24"/>
                <w:lang w:val="tr-TR"/>
              </w:rPr>
              <w:t>Nizami  rayonunda “YBNZ-1”, Xəzər rayonunda 454 №-li</w:t>
            </w:r>
            <w:r w:rsidRPr="00C050C1">
              <w:rPr>
                <w:rFonts w:ascii="Arial" w:hAnsi="Arial" w:cs="Arial"/>
                <w:color w:val="000000"/>
                <w:sz w:val="24"/>
                <w:szCs w:val="24"/>
                <w:lang w:val="tr-TR"/>
              </w:rPr>
              <w:t xml:space="preserve"> </w:t>
            </w:r>
            <w:r w:rsidRPr="00C050C1">
              <w:rPr>
                <w:rFonts w:ascii="Arial" w:hAnsi="Arial" w:cs="Arial"/>
                <w:color w:val="0D0D0D"/>
                <w:sz w:val="24"/>
                <w:szCs w:val="24"/>
                <w:lang w:val="tr-TR"/>
              </w:rPr>
              <w:t xml:space="preserve">Sabunçu rayonunda 22 №-li və “Şaxta” </w:t>
            </w:r>
            <w:r w:rsidRPr="00C050C1">
              <w:rPr>
                <w:rFonts w:ascii="Arial" w:hAnsi="Arial" w:cs="Arial"/>
                <w:color w:val="000000"/>
                <w:sz w:val="24"/>
                <w:szCs w:val="24"/>
                <w:lang w:val="tr-TR"/>
              </w:rPr>
              <w:t xml:space="preserve">yarımstansiyaları yenidən qurulmuşdur. Həmçinin Nizami </w:t>
            </w:r>
            <w:r w:rsidRPr="00C050C1">
              <w:rPr>
                <w:rFonts w:ascii="Arial" w:hAnsi="Arial" w:cs="Arial"/>
                <w:color w:val="0D0D0D"/>
                <w:sz w:val="24"/>
                <w:szCs w:val="24"/>
                <w:lang w:val="tr-TR"/>
              </w:rPr>
              <w:t>rayonunda 2x16 MVA gücündə yarımstansiya inşa edilmişdir.</w:t>
            </w:r>
          </w:p>
          <w:p w:rsidR="00F761B0" w:rsidRPr="00C050C1" w:rsidRDefault="00F761B0" w:rsidP="00F761B0">
            <w:pPr>
              <w:rPr>
                <w:rFonts w:ascii="Arial" w:hAnsi="Arial" w:cs="Arial"/>
                <w:color w:val="0D0D0D"/>
                <w:sz w:val="24"/>
                <w:szCs w:val="24"/>
                <w:lang w:val="tr-TR"/>
              </w:rPr>
            </w:pPr>
            <w:r w:rsidRPr="00C050C1">
              <w:rPr>
                <w:rFonts w:ascii="Arial" w:hAnsi="Arial" w:cs="Arial"/>
                <w:color w:val="0D0D0D"/>
                <w:sz w:val="24"/>
                <w:szCs w:val="24"/>
                <w:lang w:val="tr-TR"/>
              </w:rPr>
              <w:lastRenderedPageBreak/>
              <w:tab/>
              <w:t>2016-cı il ərzində Bakı şəhərində və Bakı ətrafında müxtəlif gərginlikli 72 ədəd transformator məntəqəsi təmir edilmiş, müxtəlif gücdə 105 ədəd komplekt transformator  məntəqəsi quraşdırılmışdır. Bundan başqa müxtəlif gərginlikli 990 km uzunluğunda kabel xətləri çəkilmiş, 907 km  uzunluğunda hava xətləri və 267 km uzunluğunda 0,4 kV-luq ÖİN hava xətləri çəkilmişdir.</w:t>
            </w:r>
          </w:p>
          <w:p w:rsidR="00F761B0" w:rsidRPr="00C050C1" w:rsidRDefault="00F761B0" w:rsidP="00F761B0">
            <w:pPr>
              <w:rPr>
                <w:rStyle w:val="FontStyle22"/>
                <w:rFonts w:ascii="Arial" w:hAnsi="Arial" w:cs="Arial"/>
                <w:color w:val="0D0D0D"/>
                <w:lang w:val="tr-TR"/>
              </w:rPr>
            </w:pPr>
            <w:r w:rsidRPr="00C050C1">
              <w:rPr>
                <w:rFonts w:ascii="Arial" w:hAnsi="Arial" w:cs="Arial"/>
                <w:color w:val="0D0D0D"/>
                <w:sz w:val="24"/>
                <w:szCs w:val="24"/>
                <w:lang w:val="tr-TR"/>
              </w:rPr>
              <w:tab/>
              <w:t xml:space="preserve">Respublika üzrə </w:t>
            </w:r>
            <w:r w:rsidRPr="00C050C1">
              <w:rPr>
                <w:rStyle w:val="FontStyle11"/>
                <w:rFonts w:ascii="Arial" w:hAnsi="Arial" w:cs="Arial"/>
                <w:color w:val="0D0D0D"/>
                <w:lang w:val="tr-TR" w:eastAsia="az-Latn-AZ"/>
              </w:rPr>
              <w:t xml:space="preserve">110 və 35 kV-Iuq şəbəkələrdə 30 </w:t>
            </w:r>
            <w:r w:rsidRPr="00C050C1">
              <w:rPr>
                <w:rFonts w:ascii="Arial" w:hAnsi="Arial" w:cs="Arial"/>
                <w:color w:val="0D0D0D"/>
                <w:sz w:val="24"/>
                <w:szCs w:val="24"/>
                <w:lang w:val="tr-TR"/>
              </w:rPr>
              <w:t xml:space="preserve">ədəd yarımstansiya inşa edilmiş, </w:t>
            </w:r>
            <w:r w:rsidRPr="00C050C1">
              <w:rPr>
                <w:rStyle w:val="FontStyle22"/>
                <w:rFonts w:ascii="Arial" w:hAnsi="Arial" w:cs="Arial"/>
                <w:color w:val="0D0D0D"/>
                <w:lang w:val="tr-TR"/>
              </w:rPr>
              <w:t xml:space="preserve">65 ədəd yarımstansiya və  446,5 km EVX təmir olunmuş, 1782 ədəd yeni dayaq quraşdırılmışdır. </w:t>
            </w:r>
            <w:r w:rsidRPr="00C050C1">
              <w:rPr>
                <w:rStyle w:val="FontStyle11"/>
                <w:rFonts w:ascii="Arial" w:hAnsi="Arial" w:cs="Arial"/>
                <w:color w:val="0D0D0D"/>
                <w:lang w:val="tr-TR" w:eastAsia="az-Latn-AZ"/>
              </w:rPr>
              <w:t xml:space="preserve">10, 6 və 0,4 kV-Iuq şəbəkələrdə  </w:t>
            </w:r>
            <w:r w:rsidRPr="00C050C1">
              <w:rPr>
                <w:rStyle w:val="FontStyle22"/>
                <w:rFonts w:ascii="Arial" w:hAnsi="Arial" w:cs="Arial"/>
                <w:color w:val="0D0D0D"/>
                <w:lang w:val="tr-TR"/>
              </w:rPr>
              <w:t>800 ədəd müasir tipli yeni KTM quraşdırılmış, 49 ədəd TM inşa edilmiş, 29 ədəd TM təmir edilmiş, 3971 km EVX təmir olunmuş, 3657 km yeni EVX və 122,5 km kabel xətti çəkilmiş,  93770 ədəd dayaq quraşdırılmışdır.</w:t>
            </w:r>
          </w:p>
          <w:p w:rsidR="00F761B0" w:rsidRPr="001B0138" w:rsidRDefault="00F761B0" w:rsidP="00F761B0">
            <w:pPr>
              <w:pStyle w:val="Style10"/>
              <w:widowControl/>
              <w:spacing w:line="240" w:lineRule="auto"/>
              <w:ind w:firstLine="851"/>
              <w:rPr>
                <w:color w:val="0D0D0D"/>
                <w:lang w:val="az-Latn-AZ"/>
              </w:rPr>
            </w:pPr>
            <w:r w:rsidRPr="001B0138">
              <w:rPr>
                <w:color w:val="0D0D0D"/>
                <w:lang w:val="az-Latn-AZ"/>
              </w:rPr>
              <w:t xml:space="preserve">Ötən dövr ərzində əhali istehlakçılara 148 886 ədəd sayğac quraşdırılmışdır. Görülən tədbirlər nəticəsində istehlakçılara satılan faydalı elektrik enerjisinə görə ümumi yığım səviyyəsi 2016-ci il ərzində 98,2%-ə çatdırılmışdır. </w:t>
            </w:r>
          </w:p>
          <w:p w:rsidR="00F761B0" w:rsidRPr="001B0138" w:rsidRDefault="00F761B0" w:rsidP="00F761B0">
            <w:pPr>
              <w:pStyle w:val="Style10"/>
              <w:widowControl/>
              <w:spacing w:before="70" w:line="240" w:lineRule="auto"/>
              <w:ind w:firstLine="0"/>
              <w:rPr>
                <w:lang w:val="az-Latn-AZ"/>
              </w:rPr>
            </w:pPr>
            <w:r w:rsidRPr="001B0138">
              <w:rPr>
                <w:lang w:val="az-Latn-AZ"/>
              </w:rPr>
              <w:t xml:space="preserve">2014-cü ildə istismara verilmiş 1,4 MVt-lıq “Suraxanı” və 1,1 MVt-lıq “Pirallahı” günəş elektrik stansiyalarının layihə gücünə (hər biri 2,8 MVt) çatdırılması, Samux rayonunda, Sumqayıt şəhərində, Qaradağ rayonunun Səngəçal və Sahil qəsəbələrində ümumi qoyuluş gücü 17,4 MVt olan günəş elektrik stansiyalarının tikintisi üzrə işlər davam etdirilmişdir.  </w:t>
            </w:r>
          </w:p>
          <w:p w:rsidR="00F761B0" w:rsidRPr="00C050C1" w:rsidRDefault="00F761B0" w:rsidP="00F761B0">
            <w:pPr>
              <w:ind w:firstLine="708"/>
              <w:rPr>
                <w:rFonts w:ascii="Arial" w:hAnsi="Arial" w:cs="Arial"/>
                <w:sz w:val="24"/>
                <w:szCs w:val="24"/>
                <w:lang w:val="az-Latn-AZ"/>
              </w:rPr>
            </w:pPr>
            <w:r w:rsidRPr="00C050C1">
              <w:rPr>
                <w:rFonts w:ascii="Arial" w:hAnsi="Arial" w:cs="Arial"/>
                <w:sz w:val="24"/>
                <w:szCs w:val="24"/>
                <w:lang w:val="az-Latn-AZ"/>
              </w:rPr>
              <w:t>Azərbaycan Respublikası Nazirlər Kabinetinin 16.12.2009-cu il tarixli 191 nömrəli qərarı ilə təsdiq edilmiş “Avropa Komissiyasının Azərbaycan Respublikasına Energetika Sahəsində İslahatlara Dəstək Proqramı” çərçivəsində Qaradağ rayonunun Sahil qəsəbəsində 1,2 MVt-lıq avtomatik idarə olunan günəş elektrik stansiyasının pilot layihəsinin həyata keçirilməsi istiqamətində işlər davam etdirilmişdir.</w:t>
            </w:r>
          </w:p>
          <w:p w:rsidR="00F761B0" w:rsidRPr="00C050C1" w:rsidRDefault="00F761B0" w:rsidP="00F761B0">
            <w:pPr>
              <w:ind w:firstLine="708"/>
              <w:rPr>
                <w:rFonts w:ascii="Arial" w:hAnsi="Arial" w:cs="Arial"/>
                <w:sz w:val="24"/>
                <w:szCs w:val="24"/>
                <w:lang w:val="az-Latn-AZ"/>
              </w:rPr>
            </w:pPr>
            <w:r w:rsidRPr="00C050C1">
              <w:rPr>
                <w:rFonts w:ascii="Arial" w:hAnsi="Arial" w:cs="Arial"/>
                <w:sz w:val="24"/>
                <w:szCs w:val="24"/>
                <w:lang w:val="az-Latn-AZ"/>
              </w:rPr>
              <w:t>“Azəralternativenerji” MMC-nin və xarici mütəxəssislərin iştirakı ilə Xızı rayonunda “Kaspian Menecment Sistems” və “Aztorq” MMC-nin birgə quraşdırdığı 50 MVt-lıq “Yeni Yaşma” KES və “Kaspian Texnoloji” MMC tərəfindən quraşdırılmış 1,7 MVt-lıq KES-in enerjisistemə qoşulması məqsədilə təmir-sazlama işləri davam etdirilir.</w:t>
            </w:r>
          </w:p>
          <w:p w:rsidR="00F761B0" w:rsidRPr="001B0138" w:rsidRDefault="00F761B0" w:rsidP="00C050C1">
            <w:pPr>
              <w:pStyle w:val="Style10"/>
              <w:widowControl/>
              <w:spacing w:line="240" w:lineRule="auto"/>
              <w:rPr>
                <w:lang w:val="az-Latn-AZ"/>
              </w:rPr>
            </w:pPr>
            <w:r w:rsidRPr="001B0138">
              <w:rPr>
                <w:lang w:val="az-Latn-AZ"/>
              </w:rPr>
              <w:lastRenderedPageBreak/>
              <w:t>Ordubad rayonu ərazisində Araz çayında derivasiya tipli 36 MVT gücündə Ordubad SES-nın tikintisi davam etməkdədir. Culfa rayonu ərazisində gələcəkdə KES-nın tikintisinin texniki iqtisadi əsaslandırılması üçün ölçmə işləri aparılır. Şahbuz  rayonunda 35/10 kV-luq 12,6 MVA gücündə 2 transformatorlu yarımstansiyanın tikinti işlə</w:t>
            </w:r>
            <w:r w:rsidR="00C050C1" w:rsidRPr="001B0138">
              <w:rPr>
                <w:lang w:val="az-Latn-AZ"/>
              </w:rPr>
              <w:t>ri aparılır.</w:t>
            </w:r>
          </w:p>
          <w:p w:rsidR="008360CF" w:rsidRPr="00C050C1" w:rsidRDefault="008360CF" w:rsidP="008360CF">
            <w:pPr>
              <w:spacing w:after="200"/>
              <w:ind w:firstLine="708"/>
              <w:contextualSpacing/>
              <w:rPr>
                <w:rFonts w:ascii="Arial" w:eastAsia="Calibri" w:hAnsi="Arial" w:cs="Arial"/>
                <w:sz w:val="24"/>
                <w:szCs w:val="24"/>
                <w:lang w:val="az-Latn-AZ"/>
              </w:rPr>
            </w:pPr>
            <w:r w:rsidRPr="00C050C1">
              <w:rPr>
                <w:rFonts w:ascii="Arial" w:eastAsia="Calibri" w:hAnsi="Arial" w:cs="Arial"/>
                <w:sz w:val="24"/>
                <w:szCs w:val="24"/>
                <w:lang w:val="az-Latn-AZ"/>
              </w:rPr>
              <w:t xml:space="preserve">Tarixi “Azəri-Çıraq-Günəşli”  yataqlar blokunda  ilk neft hasilatından bəri ümumilikdə 416,6 </w:t>
            </w:r>
            <w:r w:rsidRPr="00C050C1">
              <w:rPr>
                <w:rFonts w:ascii="Arial" w:hAnsi="Arial" w:cs="Arial"/>
                <w:sz w:val="24"/>
                <w:szCs w:val="24"/>
                <w:lang w:val="az-Latn-AZ"/>
              </w:rPr>
              <w:t xml:space="preserve">milyon ton </w:t>
            </w:r>
            <w:r w:rsidRPr="00C050C1">
              <w:rPr>
                <w:rFonts w:ascii="Arial" w:eastAsia="Calibri" w:hAnsi="Arial" w:cs="Arial"/>
                <w:sz w:val="24"/>
                <w:szCs w:val="24"/>
                <w:lang w:val="az-Latn-AZ"/>
              </w:rPr>
              <w:t xml:space="preserve">xam neft hasil edilmişdir. </w:t>
            </w:r>
          </w:p>
          <w:p w:rsidR="008360CF" w:rsidRPr="00C050C1" w:rsidRDefault="008360CF" w:rsidP="008360CF">
            <w:pPr>
              <w:spacing w:after="200"/>
              <w:ind w:firstLine="708"/>
              <w:contextualSpacing/>
              <w:rPr>
                <w:rFonts w:ascii="Arial" w:eastAsia="Calibri" w:hAnsi="Arial" w:cs="Arial"/>
                <w:sz w:val="24"/>
                <w:szCs w:val="24"/>
                <w:lang w:val="az-Latn-AZ"/>
              </w:rPr>
            </w:pPr>
            <w:r w:rsidRPr="00C050C1">
              <w:rPr>
                <w:rFonts w:ascii="Arial" w:eastAsia="Calibri" w:hAnsi="Arial" w:cs="Arial"/>
                <w:sz w:val="24"/>
                <w:szCs w:val="24"/>
                <w:lang w:val="az-Latn-AZ"/>
              </w:rPr>
              <w:t>Bakı-Tbilisi-Ceyhan neft kəməri vasitəsilə təqribən 322</w:t>
            </w:r>
            <w:r w:rsidRPr="00C050C1">
              <w:rPr>
                <w:rFonts w:ascii="Arial" w:hAnsi="Arial" w:cs="Arial"/>
                <w:sz w:val="24"/>
                <w:szCs w:val="24"/>
                <w:lang w:val="az-Latn-AZ"/>
              </w:rPr>
              <w:t xml:space="preserve">milyon ton Azərbaycan mənşəli </w:t>
            </w:r>
            <w:r w:rsidRPr="00C050C1">
              <w:rPr>
                <w:rFonts w:ascii="Arial" w:eastAsia="Calibri" w:hAnsi="Arial" w:cs="Arial"/>
                <w:sz w:val="24"/>
                <w:szCs w:val="24"/>
                <w:lang w:val="az-Latn-AZ"/>
              </w:rPr>
              <w:t>xam neft ixrac olunmuşdur. BTC-nin gündəlik ötürmə gücü hazırda 1 milyon barel olmaqla, boru kəməri vasitəsilə Azərbaycandan əsasən AÇG nefti və “Şahdəniz” kondensatı, həmçinin əlavə olaraq Türkmənistan və Qazaxıstan mənşəli neft də nəql olunur.</w:t>
            </w:r>
          </w:p>
          <w:p w:rsidR="008360CF" w:rsidRPr="00C050C1" w:rsidRDefault="008360CF" w:rsidP="008360CF">
            <w:pPr>
              <w:ind w:firstLine="720"/>
              <w:contextualSpacing/>
              <w:rPr>
                <w:rFonts w:ascii="Arial" w:hAnsi="Arial" w:cs="Arial"/>
                <w:sz w:val="24"/>
                <w:szCs w:val="24"/>
                <w:lang w:val="az-Latn-AZ"/>
              </w:rPr>
            </w:pPr>
            <w:r w:rsidRPr="00C050C1">
              <w:rPr>
                <w:rFonts w:ascii="Arial" w:hAnsi="Arial" w:cs="Arial"/>
                <w:sz w:val="24"/>
                <w:szCs w:val="24"/>
                <w:lang w:val="az-Latn-AZ"/>
              </w:rPr>
              <w:t xml:space="preserve">Neft hasilatında sabitliyin təmin edilməsi, qaz hasilatında artımın əldə edilməsinə nail olunması və ölkəmiz qarşısında götürdükləri öhdəlikləri yerinə yetirmək üçün şirkətlər dövr ərzində bir sıra əlavə texniki-texnoloji tədbirlər həyata keçirmişlər. </w:t>
            </w:r>
          </w:p>
          <w:p w:rsidR="008360CF" w:rsidRPr="00C050C1" w:rsidRDefault="008360CF" w:rsidP="008360CF">
            <w:pPr>
              <w:widowControl w:val="0"/>
              <w:ind w:firstLine="630"/>
              <w:contextualSpacing/>
              <w:rPr>
                <w:rFonts w:ascii="Arial" w:hAnsi="Arial" w:cs="Arial"/>
                <w:sz w:val="24"/>
                <w:szCs w:val="24"/>
                <w:lang w:val="az-Latn-AZ"/>
              </w:rPr>
            </w:pPr>
            <w:r w:rsidRPr="00C050C1">
              <w:rPr>
                <w:rFonts w:ascii="Arial" w:hAnsi="Arial" w:cs="Arial"/>
                <w:sz w:val="24"/>
                <w:szCs w:val="24"/>
                <w:lang w:val="az-Latn-AZ"/>
              </w:rPr>
              <w:t xml:space="preserve">2016-cı ildə respublikada 39 milyon 860 min  ton proqnoza qarşı 41 milyon 665 min ton neft hasil edilmişdir. Yəni, 1 milyon 805 min  ton çox neft hasil edilmişdir. Hasil olunan neftin 30 milyon ton proqnoza qarşı,   31 milyon 607  min tonu AÇG-nin, 2 milyon 160 min ton proqnoza qarşı 2 milyon 476 min tonu “Şahdəniz”in (kondensat), 7 milyon 700 min  ton proqnoza qarşı 7 milyon 582 min tonu SOCAR-ın payına düşür.  Hasil olunan  neft proqnozdan SOCAR  üzrə  118 min  ton az, AÇG  üzrə 1 milyon 607 min ton, “Şahdəniz” (kondensat)  üzrə isə 316 min ton çox olmuşdur. </w:t>
            </w:r>
          </w:p>
          <w:p w:rsidR="008360CF" w:rsidRPr="00C050C1" w:rsidRDefault="008360CF" w:rsidP="008360CF">
            <w:pPr>
              <w:widowControl w:val="0"/>
              <w:ind w:firstLine="720"/>
              <w:contextualSpacing/>
              <w:rPr>
                <w:rFonts w:ascii="Arial" w:hAnsi="Arial" w:cs="Arial"/>
                <w:sz w:val="24"/>
                <w:szCs w:val="24"/>
                <w:lang w:val="az-Latn-AZ"/>
              </w:rPr>
            </w:pPr>
            <w:r w:rsidRPr="00C050C1">
              <w:rPr>
                <w:rFonts w:ascii="Arial" w:hAnsi="Arial" w:cs="Arial"/>
                <w:sz w:val="24"/>
                <w:szCs w:val="24"/>
                <w:lang w:val="az-Latn-AZ"/>
              </w:rPr>
              <w:t xml:space="preserve">2016-cı ildə 34 milyon 969 min  ton neft ixrac edilmişdir ki, bunun da 33 milyon 492  min tonu Konsorsiumun, 1 milyon 477 min  tonu SOCAR-ın payına düşür. </w:t>
            </w:r>
          </w:p>
          <w:p w:rsidR="008360CF" w:rsidRPr="00C050C1" w:rsidRDefault="008360CF" w:rsidP="008360CF">
            <w:pPr>
              <w:widowControl w:val="0"/>
              <w:ind w:firstLine="720"/>
              <w:contextualSpacing/>
              <w:rPr>
                <w:rFonts w:ascii="Arial" w:hAnsi="Arial" w:cs="Arial"/>
                <w:sz w:val="24"/>
                <w:szCs w:val="24"/>
                <w:lang w:val="az-Latn-AZ"/>
              </w:rPr>
            </w:pPr>
            <w:r w:rsidRPr="00C050C1">
              <w:rPr>
                <w:rFonts w:ascii="Arial" w:hAnsi="Arial" w:cs="Arial"/>
                <w:sz w:val="24"/>
                <w:szCs w:val="24"/>
                <w:lang w:val="az-Latn-AZ"/>
              </w:rPr>
              <w:t xml:space="preserve">SOCAR üzrə xam neftin emalı 6 milyon 70 min  ton proqnoza qarşı,  6 milyon 26 min 710 ton olmuşdur ki, bu da proqnozdan 43,29 min ton azdır. </w:t>
            </w:r>
          </w:p>
          <w:p w:rsidR="008360CF" w:rsidRPr="00C050C1" w:rsidRDefault="008360CF" w:rsidP="008360CF">
            <w:pPr>
              <w:widowControl w:val="0"/>
              <w:ind w:firstLine="720"/>
              <w:contextualSpacing/>
              <w:rPr>
                <w:rFonts w:ascii="Arial" w:hAnsi="Arial" w:cs="Arial"/>
                <w:sz w:val="24"/>
                <w:szCs w:val="24"/>
                <w:lang w:val="az-Latn-AZ"/>
              </w:rPr>
            </w:pPr>
            <w:r w:rsidRPr="00C050C1">
              <w:rPr>
                <w:rFonts w:ascii="Arial" w:hAnsi="Arial" w:cs="Arial"/>
                <w:sz w:val="24"/>
                <w:szCs w:val="24"/>
                <w:lang w:val="az-Latn-AZ"/>
              </w:rPr>
              <w:t>“Azərenerji” ASC-nin elektrik enerjisinin istehsalında istifadə məqsədilə SOCAR tərəfindən 149 min 300 ton soba mazutu və 390 milyon təbii qaz  idxal olunmuşdur.</w:t>
            </w:r>
          </w:p>
          <w:p w:rsidR="008360CF" w:rsidRPr="00C050C1" w:rsidRDefault="008360CF" w:rsidP="008360CF">
            <w:pPr>
              <w:widowControl w:val="0"/>
              <w:ind w:right="-113" w:firstLine="720"/>
              <w:contextualSpacing/>
              <w:rPr>
                <w:rFonts w:ascii="Arial" w:hAnsi="Arial" w:cs="Arial"/>
                <w:sz w:val="24"/>
                <w:szCs w:val="24"/>
                <w:lang w:val="az-Latn-AZ"/>
              </w:rPr>
            </w:pPr>
            <w:r w:rsidRPr="00C050C1">
              <w:rPr>
                <w:rFonts w:ascii="Arial" w:hAnsi="Arial" w:cs="Arial"/>
                <w:sz w:val="24"/>
                <w:szCs w:val="24"/>
                <w:lang w:val="az-Latn-AZ"/>
              </w:rPr>
              <w:lastRenderedPageBreak/>
              <w:t>Dövr ərzində   respublikada 28 milyard 760 milyon m</w:t>
            </w:r>
            <w:r w:rsidRPr="00C050C1">
              <w:rPr>
                <w:rFonts w:ascii="Arial" w:hAnsi="Arial" w:cs="Arial"/>
                <w:sz w:val="24"/>
                <w:szCs w:val="24"/>
                <w:vertAlign w:val="superscript"/>
                <w:lang w:val="az-Latn-AZ"/>
              </w:rPr>
              <w:t>3</w:t>
            </w:r>
            <w:r w:rsidRPr="00C050C1">
              <w:rPr>
                <w:rFonts w:ascii="Arial" w:hAnsi="Arial" w:cs="Arial"/>
                <w:sz w:val="24"/>
                <w:szCs w:val="24"/>
                <w:lang w:val="az-Latn-AZ"/>
              </w:rPr>
              <w:t xml:space="preserve"> proqnoza qarşı, 29 milyard  560</w:t>
            </w:r>
            <w:r w:rsidR="00352D09" w:rsidRPr="00C050C1">
              <w:rPr>
                <w:rFonts w:ascii="Arial" w:hAnsi="Arial" w:cs="Arial"/>
                <w:sz w:val="24"/>
                <w:szCs w:val="24"/>
                <w:lang w:val="az-Latn-AZ"/>
              </w:rPr>
              <w:t xml:space="preserve"> </w:t>
            </w:r>
            <w:r w:rsidRPr="00C050C1">
              <w:rPr>
                <w:rFonts w:ascii="Arial" w:hAnsi="Arial" w:cs="Arial"/>
                <w:bCs/>
                <w:sz w:val="24"/>
                <w:szCs w:val="24"/>
                <w:lang w:val="az-Latn-AZ"/>
              </w:rPr>
              <w:t xml:space="preserve">milyon </w:t>
            </w:r>
            <w:r w:rsidRPr="00C050C1">
              <w:rPr>
                <w:rFonts w:ascii="Arial" w:hAnsi="Arial" w:cs="Arial"/>
                <w:sz w:val="24"/>
                <w:szCs w:val="24"/>
                <w:lang w:val="az-Latn-AZ"/>
              </w:rPr>
              <w:t>m</w:t>
            </w:r>
            <w:r w:rsidRPr="00C050C1">
              <w:rPr>
                <w:rFonts w:ascii="Arial" w:hAnsi="Arial" w:cs="Arial"/>
                <w:sz w:val="24"/>
                <w:szCs w:val="24"/>
                <w:vertAlign w:val="superscript"/>
                <w:lang w:val="az-Latn-AZ"/>
              </w:rPr>
              <w:t>3</w:t>
            </w:r>
            <w:r w:rsidRPr="00C050C1">
              <w:rPr>
                <w:rFonts w:ascii="Arial" w:hAnsi="Arial" w:cs="Arial"/>
                <w:sz w:val="24"/>
                <w:szCs w:val="24"/>
                <w:lang w:val="az-Latn-AZ"/>
              </w:rPr>
              <w:t xml:space="preserve"> qaz hasil edilmişdir ki, bu da  proqnozdan 800</w:t>
            </w:r>
            <w:r w:rsidRPr="00C050C1">
              <w:rPr>
                <w:rFonts w:ascii="Arial" w:hAnsi="Arial" w:cs="Arial"/>
                <w:bCs/>
                <w:sz w:val="24"/>
                <w:szCs w:val="24"/>
                <w:lang w:val="az-Latn-AZ"/>
              </w:rPr>
              <w:t xml:space="preserve"> milyon </w:t>
            </w:r>
            <w:r w:rsidRPr="00C050C1">
              <w:rPr>
                <w:rFonts w:ascii="Arial" w:hAnsi="Arial" w:cs="Arial"/>
                <w:sz w:val="24"/>
                <w:szCs w:val="24"/>
                <w:lang w:val="az-Latn-AZ"/>
              </w:rPr>
              <w:t>m</w:t>
            </w:r>
            <w:r w:rsidRPr="00C050C1">
              <w:rPr>
                <w:rFonts w:ascii="Arial" w:hAnsi="Arial" w:cs="Arial"/>
                <w:sz w:val="24"/>
                <w:szCs w:val="24"/>
                <w:vertAlign w:val="superscript"/>
                <w:lang w:val="az-Latn-AZ"/>
              </w:rPr>
              <w:t xml:space="preserve">3 </w:t>
            </w:r>
            <w:r w:rsidRPr="00C050C1">
              <w:rPr>
                <w:rFonts w:ascii="Arial" w:hAnsi="Arial" w:cs="Arial"/>
                <w:sz w:val="24"/>
                <w:szCs w:val="24"/>
                <w:lang w:val="az-Latn-AZ"/>
              </w:rPr>
              <w:t xml:space="preserve">çoxdur.  </w:t>
            </w:r>
          </w:p>
          <w:p w:rsidR="008360CF" w:rsidRPr="00C050C1" w:rsidRDefault="008360CF" w:rsidP="008360CF">
            <w:pPr>
              <w:widowControl w:val="0"/>
              <w:ind w:right="-113" w:firstLine="720"/>
              <w:contextualSpacing/>
              <w:rPr>
                <w:rFonts w:ascii="Arial" w:hAnsi="Arial" w:cs="Arial"/>
                <w:sz w:val="24"/>
                <w:szCs w:val="24"/>
                <w:lang w:val="az-Latn-AZ"/>
              </w:rPr>
            </w:pPr>
            <w:r w:rsidRPr="00C050C1">
              <w:rPr>
                <w:rFonts w:ascii="Arial" w:hAnsi="Arial" w:cs="Arial"/>
                <w:sz w:val="24"/>
                <w:szCs w:val="24"/>
                <w:lang w:val="az-Latn-AZ"/>
              </w:rPr>
              <w:t>Hasil olunan qazın 6 milyard 246</w:t>
            </w:r>
            <w:r w:rsidRPr="00C050C1">
              <w:rPr>
                <w:rFonts w:ascii="Arial" w:hAnsi="Arial" w:cs="Arial"/>
                <w:bCs/>
                <w:sz w:val="24"/>
                <w:szCs w:val="24"/>
                <w:lang w:val="az-Latn-AZ"/>
              </w:rPr>
              <w:t xml:space="preserve">milyon </w:t>
            </w:r>
            <w:r w:rsidRPr="00C050C1">
              <w:rPr>
                <w:rFonts w:ascii="Arial" w:hAnsi="Arial" w:cs="Arial"/>
                <w:sz w:val="24"/>
                <w:szCs w:val="24"/>
                <w:lang w:val="az-Latn-AZ"/>
              </w:rPr>
              <w:t>m</w:t>
            </w:r>
            <w:r w:rsidRPr="00C050C1">
              <w:rPr>
                <w:rFonts w:ascii="Arial" w:hAnsi="Arial" w:cs="Arial"/>
                <w:sz w:val="24"/>
                <w:szCs w:val="24"/>
                <w:vertAlign w:val="superscript"/>
                <w:lang w:val="az-Latn-AZ"/>
              </w:rPr>
              <w:t>3</w:t>
            </w:r>
            <w:r w:rsidRPr="00C050C1">
              <w:rPr>
                <w:rFonts w:ascii="Arial" w:hAnsi="Arial" w:cs="Arial"/>
                <w:sz w:val="24"/>
                <w:szCs w:val="24"/>
                <w:lang w:val="az-Latn-AZ"/>
              </w:rPr>
              <w:t xml:space="preserve"> SOCAR-ın, 12 milyard 670</w:t>
            </w:r>
            <w:r w:rsidRPr="00C050C1">
              <w:rPr>
                <w:rFonts w:ascii="Arial" w:hAnsi="Arial" w:cs="Arial"/>
                <w:bCs/>
                <w:sz w:val="24"/>
                <w:szCs w:val="24"/>
                <w:lang w:val="az-Latn-AZ"/>
              </w:rPr>
              <w:t xml:space="preserve">milyon </w:t>
            </w:r>
            <w:r w:rsidRPr="00C050C1">
              <w:rPr>
                <w:rFonts w:ascii="Arial" w:hAnsi="Arial" w:cs="Arial"/>
                <w:sz w:val="24"/>
                <w:szCs w:val="24"/>
                <w:lang w:val="az-Latn-AZ"/>
              </w:rPr>
              <w:t>m</w:t>
            </w:r>
            <w:r w:rsidRPr="00C050C1">
              <w:rPr>
                <w:rFonts w:ascii="Arial" w:hAnsi="Arial" w:cs="Arial"/>
                <w:sz w:val="24"/>
                <w:szCs w:val="24"/>
                <w:vertAlign w:val="superscript"/>
                <w:lang w:val="az-Latn-AZ"/>
              </w:rPr>
              <w:t>3</w:t>
            </w:r>
            <w:r w:rsidRPr="00C050C1">
              <w:rPr>
                <w:rFonts w:ascii="Arial" w:hAnsi="Arial" w:cs="Arial"/>
                <w:sz w:val="24"/>
                <w:szCs w:val="24"/>
                <w:lang w:val="az-Latn-AZ"/>
              </w:rPr>
              <w:t>-i AÇG-nin, 10 milyard 644</w:t>
            </w:r>
            <w:r w:rsidRPr="00C050C1">
              <w:rPr>
                <w:rFonts w:ascii="Arial" w:hAnsi="Arial" w:cs="Arial"/>
                <w:bCs/>
                <w:sz w:val="24"/>
                <w:szCs w:val="24"/>
                <w:lang w:val="az-Latn-AZ"/>
              </w:rPr>
              <w:t>milyon</w:t>
            </w:r>
            <w:r w:rsidRPr="00C050C1">
              <w:rPr>
                <w:rFonts w:ascii="Arial" w:hAnsi="Arial" w:cs="Arial"/>
                <w:sz w:val="24"/>
                <w:szCs w:val="24"/>
                <w:lang w:val="az-Latn-AZ"/>
              </w:rPr>
              <w:t>m</w:t>
            </w:r>
            <w:r w:rsidRPr="00C050C1">
              <w:rPr>
                <w:rFonts w:ascii="Arial" w:hAnsi="Arial" w:cs="Arial"/>
                <w:sz w:val="24"/>
                <w:szCs w:val="24"/>
                <w:vertAlign w:val="superscript"/>
                <w:lang w:val="az-Latn-AZ"/>
              </w:rPr>
              <w:t>3</w:t>
            </w:r>
            <w:r w:rsidRPr="00C050C1">
              <w:rPr>
                <w:rFonts w:ascii="Arial" w:hAnsi="Arial" w:cs="Arial"/>
                <w:sz w:val="24"/>
                <w:szCs w:val="24"/>
                <w:lang w:val="az-Latn-AZ"/>
              </w:rPr>
              <w:t>-i  “Şahdəniz”in payına düşür. Hasil olunan  qaz proqnozdan SOCAR  üzrə 184</w:t>
            </w:r>
            <w:r w:rsidRPr="00C050C1">
              <w:rPr>
                <w:rFonts w:ascii="Arial" w:hAnsi="Arial" w:cs="Arial"/>
                <w:bCs/>
                <w:sz w:val="24"/>
                <w:szCs w:val="24"/>
                <w:lang w:val="az-Latn-AZ"/>
              </w:rPr>
              <w:t xml:space="preserve">milyon </w:t>
            </w:r>
            <w:r w:rsidRPr="00C050C1">
              <w:rPr>
                <w:rFonts w:ascii="Arial" w:hAnsi="Arial" w:cs="Arial"/>
                <w:sz w:val="24"/>
                <w:szCs w:val="24"/>
                <w:lang w:val="az-Latn-AZ"/>
              </w:rPr>
              <w:t>m</w:t>
            </w:r>
            <w:r w:rsidRPr="00C050C1">
              <w:rPr>
                <w:rFonts w:ascii="Arial" w:hAnsi="Arial" w:cs="Arial"/>
                <w:sz w:val="24"/>
                <w:szCs w:val="24"/>
                <w:vertAlign w:val="superscript"/>
                <w:lang w:val="az-Latn-AZ"/>
              </w:rPr>
              <w:t>3</w:t>
            </w:r>
            <w:r w:rsidRPr="00C050C1">
              <w:rPr>
                <w:rFonts w:ascii="Arial" w:hAnsi="Arial" w:cs="Arial"/>
                <w:sz w:val="24"/>
                <w:szCs w:val="24"/>
                <w:lang w:val="az-Latn-AZ"/>
              </w:rPr>
              <w:t xml:space="preserve"> az,AÇG  üzrə 585</w:t>
            </w:r>
            <w:r w:rsidRPr="00C050C1">
              <w:rPr>
                <w:rFonts w:ascii="Arial" w:hAnsi="Arial" w:cs="Arial"/>
                <w:bCs/>
                <w:sz w:val="24"/>
                <w:szCs w:val="24"/>
                <w:lang w:val="az-Latn-AZ"/>
              </w:rPr>
              <w:t xml:space="preserve">milyon </w:t>
            </w:r>
            <w:r w:rsidRPr="00C050C1">
              <w:rPr>
                <w:rFonts w:ascii="Arial" w:hAnsi="Arial" w:cs="Arial"/>
                <w:sz w:val="24"/>
                <w:szCs w:val="24"/>
                <w:lang w:val="az-Latn-AZ"/>
              </w:rPr>
              <w:t>m</w:t>
            </w:r>
            <w:r w:rsidRPr="00C050C1">
              <w:rPr>
                <w:rFonts w:ascii="Arial" w:hAnsi="Arial" w:cs="Arial"/>
                <w:sz w:val="24"/>
                <w:szCs w:val="24"/>
                <w:vertAlign w:val="superscript"/>
                <w:lang w:val="az-Latn-AZ"/>
              </w:rPr>
              <w:t>3</w:t>
            </w:r>
            <w:r w:rsidRPr="00C050C1">
              <w:rPr>
                <w:rFonts w:ascii="Arial" w:hAnsi="Arial" w:cs="Arial"/>
                <w:sz w:val="24"/>
                <w:szCs w:val="24"/>
                <w:lang w:val="az-Latn-AZ"/>
              </w:rPr>
              <w:t>, “Şahdəniz” üzrə 399</w:t>
            </w:r>
            <w:r w:rsidRPr="00C050C1">
              <w:rPr>
                <w:rFonts w:ascii="Arial" w:hAnsi="Arial" w:cs="Arial"/>
                <w:bCs/>
                <w:sz w:val="24"/>
                <w:szCs w:val="24"/>
                <w:lang w:val="az-Latn-AZ"/>
              </w:rPr>
              <w:t xml:space="preserve"> milyon  </w:t>
            </w:r>
            <w:r w:rsidRPr="00C050C1">
              <w:rPr>
                <w:rFonts w:ascii="Arial" w:hAnsi="Arial" w:cs="Arial"/>
                <w:sz w:val="24"/>
                <w:szCs w:val="24"/>
                <w:lang w:val="az-Latn-AZ"/>
              </w:rPr>
              <w:t>m</w:t>
            </w:r>
            <w:r w:rsidRPr="00C050C1">
              <w:rPr>
                <w:rFonts w:ascii="Arial" w:hAnsi="Arial" w:cs="Arial"/>
                <w:sz w:val="24"/>
                <w:szCs w:val="24"/>
                <w:vertAlign w:val="superscript"/>
                <w:lang w:val="az-Latn-AZ"/>
              </w:rPr>
              <w:t>3</w:t>
            </w:r>
            <w:r w:rsidRPr="00C050C1">
              <w:rPr>
                <w:rFonts w:ascii="Arial" w:hAnsi="Arial" w:cs="Arial"/>
                <w:sz w:val="24"/>
                <w:szCs w:val="24"/>
                <w:lang w:val="az-Latn-AZ"/>
              </w:rPr>
              <w:t xml:space="preserve"> çox olmuşdur.</w:t>
            </w:r>
          </w:p>
          <w:p w:rsidR="008360CF" w:rsidRPr="00C050C1" w:rsidRDefault="008360CF" w:rsidP="008360CF">
            <w:pPr>
              <w:ind w:firstLine="567"/>
              <w:contextualSpacing/>
              <w:rPr>
                <w:rFonts w:ascii="Arial" w:hAnsi="Arial" w:cs="Arial"/>
                <w:sz w:val="24"/>
                <w:szCs w:val="24"/>
                <w:lang w:val="az-Latn-AZ"/>
              </w:rPr>
            </w:pPr>
            <w:r w:rsidRPr="00C050C1">
              <w:rPr>
                <w:rFonts w:ascii="Arial" w:hAnsi="Arial" w:cs="Arial"/>
                <w:sz w:val="24"/>
                <w:szCs w:val="24"/>
                <w:lang w:val="az-Latn-AZ"/>
              </w:rPr>
              <w:t xml:space="preserve">   Hazırda  Azərbaycanda  gündə 115 min ton neft və 85 milyon kubmetr qaz hasil edilir ki, bu da dənizdə və quruda istismar edilən yataqlardan, həmçinin xarici şirkətlərlə birgə işlənən “Şahdəniz”, “Azəri-Çıraq-Günəşli” və “Ümid” yataqlarından alınır.    </w:t>
            </w:r>
          </w:p>
          <w:p w:rsidR="008360CF" w:rsidRPr="00C050C1" w:rsidRDefault="008360CF" w:rsidP="008360CF">
            <w:pPr>
              <w:ind w:firstLine="708"/>
              <w:contextualSpacing/>
              <w:rPr>
                <w:rFonts w:ascii="Arial" w:hAnsi="Arial" w:cs="Arial"/>
                <w:sz w:val="24"/>
                <w:szCs w:val="24"/>
                <w:lang w:val="az-Latn-AZ"/>
              </w:rPr>
            </w:pPr>
            <w:r w:rsidRPr="00C050C1">
              <w:rPr>
                <w:rFonts w:ascii="Arial" w:hAnsi="Arial" w:cs="Arial"/>
                <w:sz w:val="24"/>
                <w:szCs w:val="24"/>
                <w:lang w:val="az-Latn-AZ"/>
              </w:rPr>
              <w:t xml:space="preserve">Yeni neft-qaz yataqlarının kəşfiyyatı, ehtiyatların əyani olaraq təsdiqlənməsi və “Şahdəniz” yatağının  ikinci mərhələsinin istismara cəlb edilməsi istiqamətində işlər  uğurla davam etdirilir. Neft və qaz sənayesində hasilatın təminatı üçün hidrotexniki qurğuların tikintisi, qaz təsərrüfatı sisteminin və infrastrukturunun genişləndirilməsi, yenidən qurulması, elektroenergetika sektorunun möhkəmlənməsi, həmçinin inkişafı istiqamətində böyük əhəmiyyət kəsb edən işlər davam etdirilir. </w:t>
            </w:r>
          </w:p>
          <w:p w:rsidR="008360CF" w:rsidRPr="001B0138" w:rsidRDefault="008360CF" w:rsidP="008360CF">
            <w:pPr>
              <w:ind w:firstLine="708"/>
              <w:contextualSpacing/>
              <w:rPr>
                <w:rFonts w:ascii="Arial" w:eastAsia="Calibri" w:hAnsi="Arial" w:cs="Arial"/>
                <w:sz w:val="24"/>
                <w:szCs w:val="24"/>
                <w:shd w:val="clear" w:color="auto" w:fill="FFFFFF"/>
                <w:lang w:val="az-Latn-AZ"/>
              </w:rPr>
            </w:pPr>
            <w:r w:rsidRPr="001B0138">
              <w:rPr>
                <w:rFonts w:ascii="Arial" w:eastAsia="Calibri" w:hAnsi="Arial" w:cs="Arial"/>
                <w:sz w:val="24"/>
                <w:szCs w:val="24"/>
                <w:shd w:val="clear" w:color="auto" w:fill="FFFFFF"/>
                <w:lang w:val="az-Latn-AZ"/>
              </w:rPr>
              <w:t xml:space="preserve">Artıq “Ümid” və “Abşeron” perspektiv strukturlarında aparılmış axtarış-kəşfiyyat işləri uğurla başa çatmışdır. 2010-cu ildə kəşf olunmuş “Ümid” yatağının çıxarıla bilən karbohidrogen ehtiyatları 200 milyard kubmetr qaz, 40 milyon ton kondensat həcmində qiymətləndirilir. 2011-ci ildə açılmış “Abşeron” yatağında ilkin  hesablamalara görə, 350 milyard kubmetr qaz, 45 milyon  ton kondensat ehtiyatları mövcuddur. Yatağın ilkin fazasının işlənilməsi layihəsi hazırlanır. İlk qazın əldə edilməsi 2021-ci ilə planlaşdırılır. </w:t>
            </w:r>
          </w:p>
          <w:p w:rsidR="008360CF" w:rsidRPr="00C050C1" w:rsidRDefault="008360CF" w:rsidP="008360CF">
            <w:pPr>
              <w:ind w:firstLine="708"/>
              <w:contextualSpacing/>
              <w:rPr>
                <w:rFonts w:ascii="Arial" w:hAnsi="Arial" w:cs="Arial"/>
                <w:sz w:val="24"/>
                <w:szCs w:val="24"/>
                <w:lang w:val="az-Latn-AZ"/>
              </w:rPr>
            </w:pPr>
            <w:r w:rsidRPr="001B0138">
              <w:rPr>
                <w:rFonts w:ascii="Arial" w:eastAsia="Calibri" w:hAnsi="Arial" w:cs="Arial"/>
                <w:sz w:val="24"/>
                <w:szCs w:val="24"/>
                <w:shd w:val="clear" w:color="auto" w:fill="FFFFFF"/>
                <w:lang w:val="az-Latn-AZ"/>
              </w:rPr>
              <w:t xml:space="preserve">Bundan əlavə “Naxçıvan”, “Şəfəq-Asiman”, “Babək”, “Zəfər-Məşəl” və başqa perspektivli strukturlarda aparılmış ilkin kəşfiyyat-axtarış işləri zamanı ümidverici nəticələr alınmışdır. </w:t>
            </w:r>
            <w:r w:rsidRPr="00C050C1">
              <w:rPr>
                <w:rFonts w:ascii="Arial" w:hAnsi="Arial" w:cs="Arial"/>
                <w:sz w:val="24"/>
                <w:szCs w:val="24"/>
                <w:lang w:val="az-Latn-AZ"/>
              </w:rPr>
              <w:t xml:space="preserve">Bu istiqamətdə işlərin davam etdirilməsini, </w:t>
            </w:r>
            <w:r w:rsidRPr="00C050C1">
              <w:rPr>
                <w:rFonts w:ascii="Arial" w:hAnsi="Arial" w:cs="Arial"/>
                <w:sz w:val="24"/>
                <w:szCs w:val="24"/>
                <w:lang w:val="az-Latn-AZ" w:eastAsia="az-Latn-AZ"/>
              </w:rPr>
              <w:t xml:space="preserve">“Abşeron” yatağında aparılan uğurlu  işləri və “Ümid” yatağında hasilatı   </w:t>
            </w:r>
            <w:r w:rsidRPr="00C050C1">
              <w:rPr>
                <w:rFonts w:ascii="Arial" w:hAnsi="Arial" w:cs="Arial"/>
                <w:sz w:val="24"/>
                <w:szCs w:val="24"/>
                <w:lang w:val="az-Latn-AZ"/>
              </w:rPr>
              <w:t xml:space="preserve">bu sahədə aparılmış uğurlu işlərdən hesab etmək olar. </w:t>
            </w:r>
          </w:p>
          <w:p w:rsidR="008360CF" w:rsidRPr="00C050C1" w:rsidRDefault="008360CF" w:rsidP="008360CF">
            <w:pPr>
              <w:ind w:firstLine="708"/>
              <w:contextualSpacing/>
              <w:rPr>
                <w:rFonts w:ascii="Arial" w:hAnsi="Arial" w:cs="Arial"/>
                <w:sz w:val="24"/>
                <w:szCs w:val="24"/>
                <w:lang w:val="az-Latn-AZ" w:eastAsia="az-Latn-AZ"/>
              </w:rPr>
            </w:pPr>
            <w:r w:rsidRPr="00C050C1">
              <w:rPr>
                <w:rFonts w:ascii="Arial" w:hAnsi="Arial" w:cs="Arial"/>
                <w:sz w:val="24"/>
                <w:szCs w:val="24"/>
                <w:lang w:val="az-Latn-AZ" w:eastAsia="az-Latn-AZ"/>
              </w:rPr>
              <w:t xml:space="preserve">Blokada şəraitində yaşayan Naxçıvan Muxtar Respublikasının qaz təchizatının daha etibarlı təminatı aktual məsələlərdən biridir. Bu məqsədlə </w:t>
            </w:r>
            <w:r w:rsidRPr="00C050C1">
              <w:rPr>
                <w:rFonts w:ascii="Arial" w:hAnsi="Arial" w:cs="Arial"/>
                <w:sz w:val="24"/>
                <w:szCs w:val="24"/>
                <w:lang w:val="az-Latn-AZ" w:eastAsia="az-Latn-AZ"/>
              </w:rPr>
              <w:lastRenderedPageBreak/>
              <w:t>Nehrəm duz yatağı bazasında, Tumbul sahəsində qazsaxlama anbarının yaradılmasınabaşlanmışdır.</w:t>
            </w:r>
          </w:p>
          <w:p w:rsidR="008360CF" w:rsidRPr="00C050C1" w:rsidRDefault="008360CF" w:rsidP="008360CF">
            <w:pPr>
              <w:ind w:firstLine="708"/>
              <w:contextualSpacing/>
              <w:rPr>
                <w:rFonts w:ascii="Arial" w:hAnsi="Arial" w:cs="Arial"/>
                <w:sz w:val="24"/>
                <w:szCs w:val="24"/>
                <w:lang w:val="az-Latn-AZ"/>
              </w:rPr>
            </w:pPr>
            <w:r w:rsidRPr="00C050C1">
              <w:rPr>
                <w:rFonts w:ascii="Arial" w:hAnsi="Arial" w:cs="Arial"/>
                <w:sz w:val="24"/>
                <w:szCs w:val="24"/>
                <w:lang w:val="az-Latn-AZ"/>
              </w:rPr>
              <w:t>Hal-hazırda Azərbaycanın təsdiq edilmiş qaz ehtiyatları 2,6 trilyon kubmetr təşkil edir ki, bu da respublikamızın neftlə bərabər zəngin qaz ehtiyatlarına malik olduğunu nümayiş etdirir.</w:t>
            </w:r>
          </w:p>
          <w:p w:rsidR="008360CF" w:rsidRPr="00C050C1" w:rsidRDefault="008360CF" w:rsidP="008360CF">
            <w:pPr>
              <w:ind w:firstLine="708"/>
              <w:contextualSpacing/>
              <w:rPr>
                <w:rFonts w:ascii="Arial" w:hAnsi="Arial" w:cs="Arial"/>
                <w:sz w:val="24"/>
                <w:szCs w:val="24"/>
                <w:lang w:val="az-Latn-AZ" w:eastAsia="az-Latn-AZ"/>
              </w:rPr>
            </w:pPr>
            <w:r w:rsidRPr="00C050C1">
              <w:rPr>
                <w:rFonts w:ascii="Arial" w:hAnsi="Arial" w:cs="Arial"/>
                <w:sz w:val="24"/>
                <w:szCs w:val="24"/>
                <w:lang w:val="az-Latn-AZ" w:eastAsia="az-Latn-AZ"/>
              </w:rPr>
              <w:t>İstehlakçıların qaz təchizatının yaxşılaşdırılması, şəbəkənin qaz nəqletmə imkanlarının artırılması və yeni yaşayış məntəqələrinin qazlaşdırılması məqsədilə  SOCAR  tərəfindən hesabat dövründə yeni qaz kəmərləri quraşdırılmış, şəbəkənin təhlükəsiz və normal rejimdə istismarı üçün isə qaz kəmərləri əsaslı təm</w:t>
            </w:r>
            <w:r w:rsidR="001D7E94" w:rsidRPr="00C050C1">
              <w:rPr>
                <w:rFonts w:ascii="Arial" w:hAnsi="Arial" w:cs="Arial"/>
                <w:sz w:val="24"/>
                <w:szCs w:val="24"/>
                <w:lang w:val="az-Latn-AZ" w:eastAsia="az-Latn-AZ"/>
              </w:rPr>
              <w:t>ir olunmuşdur. 01 noyabr 2016-cı</w:t>
            </w:r>
            <w:r w:rsidRPr="00C050C1">
              <w:rPr>
                <w:rFonts w:ascii="Arial" w:hAnsi="Arial" w:cs="Arial"/>
                <w:sz w:val="24"/>
                <w:szCs w:val="24"/>
                <w:lang w:val="az-Latn-AZ" w:eastAsia="az-Latn-AZ"/>
              </w:rPr>
              <w:t xml:space="preserve"> il tarixinə təbii qazla təmin olunan abonentlərin sayı 1 967</w:t>
            </w:r>
            <w:r w:rsidR="00F65811" w:rsidRPr="00C050C1">
              <w:rPr>
                <w:rFonts w:ascii="Arial" w:hAnsi="Arial" w:cs="Arial"/>
                <w:sz w:val="24"/>
                <w:szCs w:val="24"/>
                <w:lang w:val="az-Latn-AZ" w:eastAsia="az-Latn-AZ"/>
              </w:rPr>
              <w:t> </w:t>
            </w:r>
            <w:r w:rsidRPr="00C050C1">
              <w:rPr>
                <w:rFonts w:ascii="Arial" w:hAnsi="Arial" w:cs="Arial"/>
                <w:sz w:val="24"/>
                <w:szCs w:val="24"/>
                <w:lang w:val="az-Latn-AZ" w:eastAsia="az-Latn-AZ"/>
              </w:rPr>
              <w:t>128</w:t>
            </w:r>
            <w:r w:rsidR="00F65811" w:rsidRPr="00C050C1">
              <w:rPr>
                <w:rFonts w:ascii="Arial" w:hAnsi="Arial" w:cs="Arial"/>
                <w:sz w:val="24"/>
                <w:szCs w:val="24"/>
                <w:lang w:val="az-Latn-AZ" w:eastAsia="az-Latn-AZ"/>
              </w:rPr>
              <w:t xml:space="preserve"> </w:t>
            </w:r>
            <w:r w:rsidRPr="00C050C1">
              <w:rPr>
                <w:rFonts w:ascii="Arial" w:hAnsi="Arial" w:cs="Arial"/>
                <w:sz w:val="24"/>
                <w:szCs w:val="24"/>
                <w:lang w:val="az-Latn-AZ" w:eastAsia="az-Latn-AZ"/>
              </w:rPr>
              <w:t xml:space="preserve">çatdırılmışdır ki, bunun da 1 942129 əhali və 24 999 isə qeyri-əhali sektoruna aid olmuşdur. Sayğaclaşma səviyyəsi 100 faizə çatdırılmışdır. </w:t>
            </w:r>
          </w:p>
          <w:p w:rsidR="008360CF" w:rsidRPr="00C050C1" w:rsidRDefault="008360CF" w:rsidP="008360CF">
            <w:pPr>
              <w:ind w:firstLine="708"/>
              <w:contextualSpacing/>
              <w:rPr>
                <w:rFonts w:ascii="Arial" w:hAnsi="Arial" w:cs="Arial"/>
                <w:sz w:val="24"/>
                <w:szCs w:val="24"/>
                <w:lang w:val="az-Latn-AZ"/>
              </w:rPr>
            </w:pPr>
            <w:r w:rsidRPr="00C050C1">
              <w:rPr>
                <w:rFonts w:ascii="Arial" w:hAnsi="Arial" w:cs="Arial"/>
                <w:sz w:val="24"/>
                <w:szCs w:val="24"/>
                <w:lang w:val="az-Latn-AZ" w:eastAsia="az-Latn-AZ"/>
              </w:rPr>
              <w:t xml:space="preserve">Azərbaycan Respublikasının Prezidenti cənab İlham Əliyev tərəfindən ölkənin təbii qaza olan tələbatının davamlı təminatı və ixrac imkanlarının genişləndirilməsi məqsədi ilə qarşıda yeraltı qaz anbarlarının aktiv tutumunun artırılmasına dair qoyulmuş vəzifə operativ şəkildə yerinə yetirilmişdir və bu istiqamətdə fəaliyyət ardıcıl olaraq davam etdirilir. </w:t>
            </w:r>
            <w:r w:rsidRPr="00C050C1">
              <w:rPr>
                <w:rFonts w:ascii="Arial" w:hAnsi="Arial" w:cs="Arial"/>
                <w:sz w:val="24"/>
                <w:szCs w:val="24"/>
                <w:lang w:val="az-Latn-AZ"/>
              </w:rPr>
              <w:t>Dövr ərzində  yeraltı qaz anbarlarından</w:t>
            </w:r>
            <w:r w:rsidR="00352D09" w:rsidRPr="00C050C1">
              <w:rPr>
                <w:rFonts w:ascii="Arial" w:hAnsi="Arial" w:cs="Arial"/>
                <w:sz w:val="24"/>
                <w:szCs w:val="24"/>
                <w:lang w:val="az-Latn-AZ"/>
              </w:rPr>
              <w:t xml:space="preserve"> </w:t>
            </w:r>
            <w:r w:rsidRPr="00C050C1">
              <w:rPr>
                <w:rFonts w:ascii="Arial" w:hAnsi="Arial" w:cs="Arial"/>
                <w:sz w:val="24"/>
                <w:szCs w:val="24"/>
                <w:lang w:val="az-Latn-AZ"/>
              </w:rPr>
              <w:t>1 milyard</w:t>
            </w:r>
            <w:r w:rsidR="00352D09" w:rsidRPr="00C050C1">
              <w:rPr>
                <w:rFonts w:ascii="Arial" w:hAnsi="Arial" w:cs="Arial"/>
                <w:sz w:val="24"/>
                <w:szCs w:val="24"/>
                <w:lang w:val="az-Latn-AZ"/>
              </w:rPr>
              <w:t xml:space="preserve"> </w:t>
            </w:r>
            <w:r w:rsidRPr="00C050C1">
              <w:rPr>
                <w:rFonts w:ascii="Arial" w:hAnsi="Arial" w:cs="Arial"/>
                <w:sz w:val="24"/>
                <w:szCs w:val="24"/>
                <w:lang w:val="az-Latn-AZ"/>
              </w:rPr>
              <w:t>897 milyon m</w:t>
            </w:r>
            <w:r w:rsidRPr="00C050C1">
              <w:rPr>
                <w:rFonts w:ascii="Arial" w:hAnsi="Arial" w:cs="Arial"/>
                <w:sz w:val="24"/>
                <w:szCs w:val="24"/>
                <w:vertAlign w:val="superscript"/>
                <w:lang w:val="az-Latn-AZ"/>
              </w:rPr>
              <w:t>3</w:t>
            </w:r>
            <w:r w:rsidRPr="00C050C1">
              <w:rPr>
                <w:rFonts w:ascii="Arial" w:hAnsi="Arial" w:cs="Arial"/>
                <w:sz w:val="24"/>
                <w:szCs w:val="24"/>
                <w:lang w:val="az-Latn-AZ"/>
              </w:rPr>
              <w:t xml:space="preserve"> qaz götürülmüş və 1 milyard 987 milyon 300 min</w:t>
            </w:r>
            <w:r w:rsidR="00352D09" w:rsidRPr="00C050C1">
              <w:rPr>
                <w:rFonts w:ascii="Arial" w:hAnsi="Arial" w:cs="Arial"/>
                <w:sz w:val="24"/>
                <w:szCs w:val="24"/>
                <w:lang w:val="az-Latn-AZ"/>
              </w:rPr>
              <w:t xml:space="preserve"> </w:t>
            </w:r>
            <w:r w:rsidRPr="00C050C1">
              <w:rPr>
                <w:rFonts w:ascii="Arial" w:hAnsi="Arial" w:cs="Arial"/>
                <w:sz w:val="24"/>
                <w:szCs w:val="24"/>
                <w:lang w:val="az-Latn-AZ"/>
              </w:rPr>
              <w:t>m</w:t>
            </w:r>
            <w:r w:rsidRPr="00C050C1">
              <w:rPr>
                <w:rFonts w:ascii="Arial" w:hAnsi="Arial" w:cs="Arial"/>
                <w:sz w:val="24"/>
                <w:szCs w:val="24"/>
                <w:vertAlign w:val="superscript"/>
                <w:lang w:val="az-Latn-AZ"/>
              </w:rPr>
              <w:t xml:space="preserve">3  </w:t>
            </w:r>
            <w:r w:rsidRPr="00C050C1">
              <w:rPr>
                <w:rFonts w:ascii="Arial" w:hAnsi="Arial" w:cs="Arial"/>
                <w:sz w:val="24"/>
                <w:szCs w:val="24"/>
                <w:lang w:val="az-Latn-AZ"/>
              </w:rPr>
              <w:t>qaz  vurulmuşdur. 01.01.2017-cı il tarixinə yeraltı qaz anbarlarında aktiv qaz qalığı 1 milyard 939 milyon 100 min</w:t>
            </w:r>
            <w:r w:rsidR="001D7E94" w:rsidRPr="00C050C1">
              <w:rPr>
                <w:rFonts w:ascii="Arial" w:hAnsi="Arial" w:cs="Arial"/>
                <w:sz w:val="24"/>
                <w:szCs w:val="24"/>
                <w:lang w:val="az-Latn-AZ"/>
              </w:rPr>
              <w:t xml:space="preserve"> </w:t>
            </w:r>
            <w:r w:rsidRPr="00C050C1">
              <w:rPr>
                <w:rFonts w:ascii="Arial" w:hAnsi="Arial" w:cs="Arial"/>
                <w:sz w:val="24"/>
                <w:szCs w:val="24"/>
                <w:lang w:val="az-Latn-AZ"/>
              </w:rPr>
              <w:t>m</w:t>
            </w:r>
            <w:r w:rsidRPr="00C050C1">
              <w:rPr>
                <w:rFonts w:ascii="Arial" w:hAnsi="Arial" w:cs="Arial"/>
                <w:sz w:val="24"/>
                <w:szCs w:val="24"/>
                <w:vertAlign w:val="superscript"/>
                <w:lang w:val="az-Latn-AZ"/>
              </w:rPr>
              <w:t>3</w:t>
            </w:r>
            <w:r w:rsidRPr="00C050C1">
              <w:rPr>
                <w:rFonts w:ascii="Arial" w:hAnsi="Arial" w:cs="Arial"/>
                <w:sz w:val="24"/>
                <w:szCs w:val="24"/>
                <w:lang w:val="az-Latn-AZ"/>
              </w:rPr>
              <w:t>-dir.</w:t>
            </w:r>
          </w:p>
          <w:p w:rsidR="004E2DE8" w:rsidRPr="00C050C1" w:rsidRDefault="004E2DE8" w:rsidP="008360CF">
            <w:pPr>
              <w:ind w:firstLine="708"/>
              <w:contextualSpacing/>
              <w:rPr>
                <w:rFonts w:ascii="Arial" w:hAnsi="Arial" w:cs="Arial"/>
                <w:sz w:val="24"/>
                <w:szCs w:val="24"/>
                <w:lang w:val="az-Latn-AZ" w:eastAsia="az-Latn-AZ"/>
              </w:rPr>
            </w:pPr>
          </w:p>
          <w:p w:rsidR="004E2DE8" w:rsidRPr="00C050C1" w:rsidRDefault="004E2DE8" w:rsidP="008360CF">
            <w:pPr>
              <w:ind w:firstLine="708"/>
              <w:contextualSpacing/>
              <w:rPr>
                <w:rFonts w:ascii="Arial" w:hAnsi="Arial" w:cs="Arial"/>
                <w:sz w:val="24"/>
                <w:szCs w:val="24"/>
                <w:lang w:val="az-Latn-AZ" w:eastAsia="az-Latn-AZ"/>
              </w:rPr>
            </w:pPr>
          </w:p>
          <w:p w:rsidR="004E2DE8" w:rsidRPr="00C050C1" w:rsidRDefault="004E2DE8" w:rsidP="008360CF">
            <w:pPr>
              <w:ind w:firstLine="708"/>
              <w:contextualSpacing/>
              <w:rPr>
                <w:rFonts w:ascii="Arial" w:hAnsi="Arial" w:cs="Arial"/>
                <w:sz w:val="24"/>
                <w:szCs w:val="24"/>
                <w:lang w:val="az-Latn-AZ" w:eastAsia="az-Latn-AZ"/>
              </w:rPr>
            </w:pPr>
          </w:p>
          <w:p w:rsidR="004E2DE8" w:rsidRPr="00C050C1" w:rsidRDefault="004E2DE8" w:rsidP="008360CF">
            <w:pPr>
              <w:ind w:firstLine="708"/>
              <w:contextualSpacing/>
              <w:rPr>
                <w:rFonts w:ascii="Arial" w:hAnsi="Arial" w:cs="Arial"/>
                <w:sz w:val="24"/>
                <w:szCs w:val="24"/>
                <w:lang w:val="az-Latn-AZ" w:eastAsia="az-Latn-AZ"/>
              </w:rPr>
            </w:pPr>
          </w:p>
          <w:p w:rsidR="004E2DE8" w:rsidRPr="00C050C1" w:rsidRDefault="004E2DE8" w:rsidP="008360CF">
            <w:pPr>
              <w:ind w:firstLine="708"/>
              <w:contextualSpacing/>
              <w:rPr>
                <w:rFonts w:ascii="Arial" w:hAnsi="Arial" w:cs="Arial"/>
                <w:sz w:val="24"/>
                <w:szCs w:val="24"/>
                <w:lang w:val="az-Latn-AZ" w:eastAsia="az-Latn-AZ"/>
              </w:rPr>
            </w:pPr>
          </w:p>
          <w:p w:rsidR="004E2DE8" w:rsidRPr="00C050C1" w:rsidRDefault="004E2DE8" w:rsidP="008360CF">
            <w:pPr>
              <w:ind w:firstLine="708"/>
              <w:contextualSpacing/>
              <w:rPr>
                <w:rFonts w:ascii="Arial" w:hAnsi="Arial" w:cs="Arial"/>
                <w:sz w:val="24"/>
                <w:szCs w:val="24"/>
                <w:lang w:val="az-Latn-AZ" w:eastAsia="az-Latn-AZ"/>
              </w:rPr>
            </w:pPr>
          </w:p>
          <w:p w:rsidR="004E2DE8" w:rsidRPr="00C050C1" w:rsidRDefault="004E2DE8" w:rsidP="008360CF">
            <w:pPr>
              <w:ind w:firstLine="708"/>
              <w:contextualSpacing/>
              <w:rPr>
                <w:rFonts w:ascii="Arial" w:hAnsi="Arial" w:cs="Arial"/>
                <w:sz w:val="24"/>
                <w:szCs w:val="24"/>
                <w:lang w:val="az-Latn-AZ" w:eastAsia="az-Latn-AZ"/>
              </w:rPr>
            </w:pPr>
          </w:p>
          <w:p w:rsidR="004E2DE8" w:rsidRPr="00C050C1" w:rsidRDefault="004E2DE8" w:rsidP="008360CF">
            <w:pPr>
              <w:ind w:firstLine="708"/>
              <w:contextualSpacing/>
              <w:rPr>
                <w:rFonts w:ascii="Arial" w:hAnsi="Arial" w:cs="Arial"/>
                <w:sz w:val="24"/>
                <w:szCs w:val="24"/>
                <w:lang w:val="az-Latn-AZ" w:eastAsia="az-Latn-AZ"/>
              </w:rPr>
            </w:pPr>
          </w:p>
          <w:p w:rsidR="004E2DE8" w:rsidRDefault="004E2DE8" w:rsidP="008360CF">
            <w:pPr>
              <w:ind w:firstLine="708"/>
              <w:contextualSpacing/>
              <w:rPr>
                <w:rFonts w:ascii="Arial" w:hAnsi="Arial" w:cs="Arial"/>
                <w:sz w:val="24"/>
                <w:szCs w:val="24"/>
                <w:lang w:val="az-Latn-AZ" w:eastAsia="az-Latn-AZ"/>
              </w:rPr>
            </w:pPr>
          </w:p>
          <w:p w:rsidR="00C050C1" w:rsidRDefault="00C050C1" w:rsidP="008360CF">
            <w:pPr>
              <w:ind w:firstLine="708"/>
              <w:contextualSpacing/>
              <w:rPr>
                <w:rFonts w:ascii="Arial" w:hAnsi="Arial" w:cs="Arial"/>
                <w:sz w:val="24"/>
                <w:szCs w:val="24"/>
                <w:lang w:val="az-Latn-AZ" w:eastAsia="az-Latn-AZ"/>
              </w:rPr>
            </w:pPr>
          </w:p>
          <w:p w:rsidR="00C050C1" w:rsidRDefault="00C050C1" w:rsidP="008360CF">
            <w:pPr>
              <w:ind w:firstLine="708"/>
              <w:contextualSpacing/>
              <w:rPr>
                <w:rFonts w:ascii="Arial" w:hAnsi="Arial" w:cs="Arial"/>
                <w:sz w:val="24"/>
                <w:szCs w:val="24"/>
                <w:lang w:val="az-Latn-AZ" w:eastAsia="az-Latn-AZ"/>
              </w:rPr>
            </w:pPr>
          </w:p>
          <w:p w:rsidR="00C050C1" w:rsidRPr="00C050C1" w:rsidRDefault="00C050C1" w:rsidP="008360CF">
            <w:pPr>
              <w:ind w:firstLine="708"/>
              <w:contextualSpacing/>
              <w:rPr>
                <w:rFonts w:ascii="Arial" w:hAnsi="Arial" w:cs="Arial"/>
                <w:sz w:val="24"/>
                <w:szCs w:val="24"/>
                <w:lang w:val="az-Latn-AZ" w:eastAsia="az-Latn-AZ"/>
              </w:rPr>
            </w:pPr>
          </w:p>
          <w:p w:rsidR="004E2DE8" w:rsidRPr="00C050C1" w:rsidRDefault="004E2DE8" w:rsidP="008360CF">
            <w:pPr>
              <w:ind w:firstLine="708"/>
              <w:contextualSpacing/>
              <w:rPr>
                <w:rFonts w:ascii="Arial" w:hAnsi="Arial" w:cs="Arial"/>
                <w:sz w:val="24"/>
                <w:szCs w:val="24"/>
                <w:lang w:val="az-Latn-AZ" w:eastAsia="az-Latn-AZ"/>
              </w:rPr>
            </w:pPr>
          </w:p>
          <w:p w:rsidR="008360CF" w:rsidRPr="00C050C1" w:rsidRDefault="008360CF" w:rsidP="008360CF">
            <w:pPr>
              <w:ind w:firstLine="708"/>
              <w:contextualSpacing/>
              <w:rPr>
                <w:rFonts w:ascii="Arial" w:hAnsi="Arial" w:cs="Arial"/>
                <w:sz w:val="24"/>
                <w:szCs w:val="24"/>
                <w:lang w:val="az-Latn-AZ"/>
              </w:rPr>
            </w:pPr>
          </w:p>
          <w:p w:rsidR="00E55E2C" w:rsidRPr="00C050C1" w:rsidRDefault="00E55E2C" w:rsidP="004E2DE8">
            <w:pPr>
              <w:contextualSpacing/>
              <w:rPr>
                <w:rFonts w:ascii="Arial" w:hAnsi="Arial" w:cs="Arial"/>
                <w:b/>
                <w:sz w:val="24"/>
                <w:szCs w:val="24"/>
                <w:lang w:val="az-Latn-AZ" w:eastAsia="az-Latn-AZ"/>
              </w:rPr>
            </w:pPr>
          </w:p>
          <w:p w:rsidR="0037155A" w:rsidRPr="00C050C1" w:rsidRDefault="00E9237B" w:rsidP="00C90BA1">
            <w:pPr>
              <w:ind w:firstLine="708"/>
              <w:contextualSpacing/>
              <w:jc w:val="center"/>
              <w:rPr>
                <w:rFonts w:ascii="Arial" w:hAnsi="Arial" w:cs="Arial"/>
                <w:b/>
                <w:sz w:val="24"/>
                <w:szCs w:val="24"/>
                <w:lang w:val="az-Latn-AZ"/>
              </w:rPr>
            </w:pPr>
            <w:r w:rsidRPr="00C050C1">
              <w:rPr>
                <w:rFonts w:ascii="Arial" w:hAnsi="Arial" w:cs="Arial"/>
                <w:b/>
                <w:sz w:val="24"/>
                <w:szCs w:val="24"/>
                <w:lang w:val="az-Latn-AZ" w:eastAsia="az-Latn-AZ"/>
              </w:rPr>
              <w:t>Qazla təmin olunmanın</w:t>
            </w:r>
            <w:r w:rsidRPr="00C050C1">
              <w:rPr>
                <w:rFonts w:ascii="Arial" w:hAnsi="Arial" w:cs="Arial"/>
                <w:b/>
                <w:sz w:val="24"/>
                <w:szCs w:val="24"/>
                <w:lang w:val="az-Latn-AZ"/>
              </w:rPr>
              <w:t xml:space="preserve"> dinamikası aşağıdakı cədvəldəki kimi olmuşdur:</w:t>
            </w:r>
          </w:p>
          <w:p w:rsidR="00F01D6B" w:rsidRPr="00C050C1" w:rsidRDefault="00F01D6B" w:rsidP="00F01D6B">
            <w:pPr>
              <w:rPr>
                <w:rFonts w:ascii="Arial" w:eastAsia="TimesNewRomanPSMT" w:hAnsi="Arial" w:cs="Arial"/>
                <w:sz w:val="24"/>
                <w:szCs w:val="24"/>
                <w:lang w:val="az-Latn-AZ"/>
              </w:rPr>
            </w:pPr>
          </w:p>
          <w:tbl>
            <w:tblPr>
              <w:tblW w:w="6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64"/>
              <w:gridCol w:w="1418"/>
              <w:gridCol w:w="1562"/>
              <w:gridCol w:w="1131"/>
            </w:tblGrid>
            <w:tr w:rsidR="00F01D6B" w:rsidRPr="00C050C1" w:rsidTr="00192C4B">
              <w:trPr>
                <w:trHeight w:val="514"/>
                <w:jc w:val="center"/>
              </w:trPr>
              <w:tc>
                <w:tcPr>
                  <w:tcW w:w="720" w:type="dxa"/>
                  <w:tcBorders>
                    <w:top w:val="single" w:sz="12" w:space="0" w:color="auto"/>
                    <w:left w:val="single" w:sz="12" w:space="0" w:color="auto"/>
                    <w:bottom w:val="single" w:sz="12" w:space="0" w:color="auto"/>
                    <w:right w:val="single" w:sz="12" w:space="0" w:color="auto"/>
                  </w:tcBorders>
                  <w:shd w:val="clear" w:color="auto" w:fill="auto"/>
                </w:tcPr>
                <w:p w:rsidR="00F01D6B" w:rsidRPr="00C050C1" w:rsidRDefault="00F01D6B"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Sıra</w:t>
                  </w:r>
                </w:p>
                <w:p w:rsidR="00F01D6B" w:rsidRPr="00C050C1" w:rsidRDefault="00F01D6B"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№-si</w:t>
                  </w:r>
                </w:p>
              </w:tc>
              <w:tc>
                <w:tcPr>
                  <w:tcW w:w="1864" w:type="dxa"/>
                  <w:tcBorders>
                    <w:top w:val="single" w:sz="12" w:space="0" w:color="auto"/>
                    <w:left w:val="single" w:sz="12" w:space="0" w:color="auto"/>
                    <w:bottom w:val="single" w:sz="12" w:space="0" w:color="auto"/>
                    <w:right w:val="single" w:sz="12" w:space="0" w:color="auto"/>
                  </w:tcBorders>
                  <w:shd w:val="clear" w:color="auto" w:fill="auto"/>
                </w:tcPr>
                <w:p w:rsidR="00F01D6B" w:rsidRPr="00C050C1" w:rsidRDefault="00F01D6B"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Abonentlərinin</w:t>
                  </w:r>
                </w:p>
                <w:p w:rsidR="00F01D6B" w:rsidRPr="00C050C1" w:rsidRDefault="00F01D6B"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sayı</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F01D6B" w:rsidRPr="00C050C1" w:rsidRDefault="00E9237B"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01.01.2016</w:t>
                  </w:r>
                  <w:r w:rsidR="006D76C3" w:rsidRPr="00C050C1">
                    <w:rPr>
                      <w:rFonts w:ascii="Arial" w:eastAsia="TimesNewRomanPSMT" w:hAnsi="Arial" w:cs="Arial"/>
                      <w:sz w:val="24"/>
                      <w:szCs w:val="24"/>
                      <w:lang w:val="az-Latn-AZ"/>
                    </w:rPr>
                    <w:t>- cı</w:t>
                  </w:r>
                  <w:r w:rsidR="00F01D6B" w:rsidRPr="00C050C1">
                    <w:rPr>
                      <w:rFonts w:ascii="Arial" w:eastAsia="TimesNewRomanPSMT" w:hAnsi="Arial" w:cs="Arial"/>
                      <w:sz w:val="24"/>
                      <w:szCs w:val="24"/>
                      <w:lang w:val="az-Latn-AZ"/>
                    </w:rPr>
                    <w:t xml:space="preserve"> ilə</w:t>
                  </w:r>
                </w:p>
              </w:tc>
              <w:tc>
                <w:tcPr>
                  <w:tcW w:w="1562" w:type="dxa"/>
                  <w:tcBorders>
                    <w:top w:val="single" w:sz="12" w:space="0" w:color="auto"/>
                    <w:left w:val="single" w:sz="12" w:space="0" w:color="auto"/>
                    <w:bottom w:val="single" w:sz="12" w:space="0" w:color="auto"/>
                    <w:right w:val="single" w:sz="12" w:space="0" w:color="auto"/>
                  </w:tcBorders>
                  <w:shd w:val="clear" w:color="auto" w:fill="auto"/>
                </w:tcPr>
                <w:p w:rsidR="00F01D6B" w:rsidRPr="00C050C1" w:rsidRDefault="00192C4B"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01.01.2017-ci</w:t>
                  </w:r>
                  <w:r w:rsidR="009C0D20" w:rsidRPr="00C050C1">
                    <w:rPr>
                      <w:rFonts w:ascii="Arial" w:eastAsia="TimesNewRomanPSMT" w:hAnsi="Arial" w:cs="Arial"/>
                      <w:sz w:val="24"/>
                      <w:szCs w:val="24"/>
                      <w:lang w:val="az-Latn-AZ"/>
                    </w:rPr>
                    <w:t xml:space="preserve"> </w:t>
                  </w:r>
                  <w:r w:rsidR="00F01D6B" w:rsidRPr="00C050C1">
                    <w:rPr>
                      <w:rFonts w:ascii="Arial" w:eastAsia="TimesNewRomanPSMT" w:hAnsi="Arial" w:cs="Arial"/>
                      <w:sz w:val="24"/>
                      <w:szCs w:val="24"/>
                      <w:lang w:val="az-Latn-AZ"/>
                    </w:rPr>
                    <w:t>ilə</w:t>
                  </w:r>
                </w:p>
              </w:tc>
              <w:tc>
                <w:tcPr>
                  <w:tcW w:w="1131" w:type="dxa"/>
                  <w:tcBorders>
                    <w:top w:val="single" w:sz="12" w:space="0" w:color="auto"/>
                    <w:left w:val="single" w:sz="12" w:space="0" w:color="auto"/>
                    <w:bottom w:val="single" w:sz="12" w:space="0" w:color="auto"/>
                    <w:right w:val="single" w:sz="12" w:space="0" w:color="auto"/>
                  </w:tcBorders>
                  <w:shd w:val="clear" w:color="auto" w:fill="auto"/>
                </w:tcPr>
                <w:p w:rsidR="00F01D6B" w:rsidRPr="00C050C1" w:rsidRDefault="00F01D6B" w:rsidP="008B640E">
                  <w:pPr>
                    <w:rPr>
                      <w:rFonts w:ascii="Arial" w:eastAsia="TimesNewRomanPSMT" w:hAnsi="Arial" w:cs="Arial"/>
                      <w:bCs/>
                      <w:sz w:val="24"/>
                      <w:szCs w:val="24"/>
                      <w:lang w:val="az-Latn-AZ"/>
                    </w:rPr>
                  </w:pPr>
                  <w:r w:rsidRPr="00C050C1">
                    <w:rPr>
                      <w:rFonts w:ascii="Arial" w:eastAsia="TimesNewRomanPSMT" w:hAnsi="Arial" w:cs="Arial"/>
                      <w:bCs/>
                      <w:sz w:val="24"/>
                      <w:szCs w:val="24"/>
                      <w:lang w:val="az-Latn-AZ"/>
                    </w:rPr>
                    <w:t>“+”</w:t>
                  </w:r>
                </w:p>
                <w:p w:rsidR="00F01D6B" w:rsidRPr="00C050C1" w:rsidRDefault="00F01D6B" w:rsidP="008B640E">
                  <w:pPr>
                    <w:rPr>
                      <w:rFonts w:ascii="Arial" w:eastAsia="TimesNewRomanPSMT" w:hAnsi="Arial" w:cs="Arial"/>
                      <w:bCs/>
                      <w:sz w:val="24"/>
                      <w:szCs w:val="24"/>
                      <w:lang w:val="az-Latn-AZ"/>
                    </w:rPr>
                  </w:pPr>
                  <w:r w:rsidRPr="00C050C1">
                    <w:rPr>
                      <w:rFonts w:ascii="Arial" w:eastAsia="TimesNewRomanPSMT" w:hAnsi="Arial" w:cs="Arial"/>
                      <w:bCs/>
                      <w:sz w:val="24"/>
                      <w:szCs w:val="24"/>
                      <w:lang w:val="az-Latn-AZ"/>
                    </w:rPr>
                    <w:t>artım</w:t>
                  </w:r>
                </w:p>
              </w:tc>
            </w:tr>
            <w:tr w:rsidR="001F7CC1" w:rsidRPr="001B0138" w:rsidTr="00192C4B">
              <w:trPr>
                <w:trHeight w:val="298"/>
                <w:jc w:val="center"/>
              </w:trPr>
              <w:tc>
                <w:tcPr>
                  <w:tcW w:w="720" w:type="dxa"/>
                  <w:vMerge w:val="restart"/>
                  <w:tcBorders>
                    <w:top w:val="single" w:sz="12" w:space="0" w:color="auto"/>
                    <w:right w:val="single" w:sz="8" w:space="0" w:color="auto"/>
                  </w:tcBorders>
                  <w:shd w:val="clear" w:color="auto" w:fill="auto"/>
                </w:tcPr>
                <w:p w:rsidR="001F7CC1" w:rsidRPr="00C050C1" w:rsidRDefault="001F7CC1"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1.</w:t>
                  </w:r>
                </w:p>
                <w:p w:rsidR="001F7CC1" w:rsidRPr="00C050C1" w:rsidRDefault="001F7CC1" w:rsidP="008B640E">
                  <w:pPr>
                    <w:rPr>
                      <w:rFonts w:ascii="Arial" w:eastAsia="TimesNewRomanPSMT" w:hAnsi="Arial" w:cs="Arial"/>
                      <w:sz w:val="24"/>
                      <w:szCs w:val="24"/>
                      <w:lang w:val="az-Latn-AZ"/>
                    </w:rPr>
                  </w:pPr>
                </w:p>
                <w:p w:rsidR="001F7CC1" w:rsidRPr="00C050C1" w:rsidRDefault="001F7CC1" w:rsidP="008B640E">
                  <w:pPr>
                    <w:rPr>
                      <w:rFonts w:ascii="Arial" w:eastAsia="TimesNewRomanPSMT" w:hAnsi="Arial" w:cs="Arial"/>
                      <w:sz w:val="24"/>
                      <w:szCs w:val="24"/>
                      <w:lang w:val="az-Latn-AZ"/>
                    </w:rPr>
                  </w:pPr>
                </w:p>
                <w:p w:rsidR="001F7CC1" w:rsidRPr="00C050C1" w:rsidRDefault="001F7CC1" w:rsidP="008B640E">
                  <w:pPr>
                    <w:rPr>
                      <w:rFonts w:ascii="Arial" w:eastAsia="TimesNewRomanPSMT" w:hAnsi="Arial" w:cs="Arial"/>
                      <w:sz w:val="24"/>
                      <w:szCs w:val="24"/>
                      <w:lang w:val="az-Latn-AZ"/>
                    </w:rPr>
                  </w:pPr>
                </w:p>
              </w:tc>
              <w:tc>
                <w:tcPr>
                  <w:tcW w:w="1864" w:type="dxa"/>
                  <w:vMerge w:val="restart"/>
                  <w:tcBorders>
                    <w:top w:val="single" w:sz="12" w:space="0" w:color="auto"/>
                    <w:left w:val="single" w:sz="8" w:space="0" w:color="auto"/>
                  </w:tcBorders>
                  <w:shd w:val="clear" w:color="auto" w:fill="auto"/>
                </w:tcPr>
                <w:p w:rsidR="001F7CC1" w:rsidRPr="00C050C1" w:rsidRDefault="001F7CC1"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Əhali üzrə :</w:t>
                  </w:r>
                </w:p>
                <w:p w:rsidR="001F7CC1" w:rsidRPr="00C050C1" w:rsidRDefault="001F7CC1" w:rsidP="008B640E">
                  <w:pPr>
                    <w:rPr>
                      <w:rFonts w:ascii="Arial" w:eastAsia="TimesNewRomanPSMT" w:hAnsi="Arial" w:cs="Arial"/>
                      <w:sz w:val="24"/>
                      <w:szCs w:val="24"/>
                      <w:lang w:val="az-Latn-AZ"/>
                    </w:rPr>
                  </w:pPr>
                </w:p>
                <w:p w:rsidR="001F7CC1" w:rsidRPr="00C050C1" w:rsidRDefault="001F7CC1"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o cümlədən,</w:t>
                  </w:r>
                </w:p>
                <w:p w:rsidR="001F7CC1" w:rsidRPr="00C050C1" w:rsidRDefault="001442E4" w:rsidP="008B640E">
                  <w:pPr>
                    <w:jc w:val="left"/>
                    <w:rPr>
                      <w:rFonts w:ascii="Arial" w:eastAsia="TimesNewRomanPSMT" w:hAnsi="Arial" w:cs="Arial"/>
                      <w:sz w:val="24"/>
                      <w:szCs w:val="24"/>
                      <w:lang w:val="az-Latn-AZ"/>
                    </w:rPr>
                  </w:pPr>
                  <w:r w:rsidRPr="00C050C1">
                    <w:rPr>
                      <w:rFonts w:ascii="Arial" w:eastAsia="TimesNewRomanPSMT" w:hAnsi="Arial" w:cs="Arial"/>
                      <w:sz w:val="24"/>
                      <w:szCs w:val="24"/>
                      <w:lang w:val="az-Latn-AZ"/>
                    </w:rPr>
                    <w:t>q</w:t>
                  </w:r>
                  <w:r w:rsidR="001F7CC1" w:rsidRPr="00C050C1">
                    <w:rPr>
                      <w:rFonts w:ascii="Arial" w:eastAsia="TimesNewRomanPSMT" w:hAnsi="Arial" w:cs="Arial"/>
                      <w:sz w:val="24"/>
                      <w:szCs w:val="24"/>
                      <w:lang w:val="az-Latn-AZ"/>
                    </w:rPr>
                    <w:t>açqın və məcburi</w:t>
                  </w:r>
                </w:p>
                <w:p w:rsidR="001F7CC1" w:rsidRPr="00C050C1" w:rsidRDefault="001F7CC1"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 xml:space="preserve">köçkünlər </w:t>
                  </w:r>
                </w:p>
              </w:tc>
              <w:tc>
                <w:tcPr>
                  <w:tcW w:w="1418" w:type="dxa"/>
                  <w:tcBorders>
                    <w:top w:val="single" w:sz="12" w:space="0" w:color="auto"/>
                  </w:tcBorders>
                  <w:shd w:val="clear" w:color="auto" w:fill="auto"/>
                </w:tcPr>
                <w:p w:rsidR="001F7CC1" w:rsidRPr="00C050C1" w:rsidRDefault="00E9237B" w:rsidP="001F7CC1">
                  <w:pPr>
                    <w:rPr>
                      <w:rFonts w:ascii="Arial" w:eastAsia="TimesNewRomanPSMT" w:hAnsi="Arial" w:cs="Arial"/>
                      <w:sz w:val="24"/>
                      <w:szCs w:val="24"/>
                      <w:lang w:val="az-Latn-AZ"/>
                    </w:rPr>
                  </w:pPr>
                  <w:r w:rsidRPr="00C050C1">
                    <w:rPr>
                      <w:rFonts w:ascii="Arial" w:eastAsia="TimesNewRomanPSMT" w:hAnsi="Arial" w:cs="Arial"/>
                      <w:sz w:val="24"/>
                      <w:szCs w:val="24"/>
                      <w:lang w:val="az-Latn-AZ"/>
                    </w:rPr>
                    <w:t>1811309</w:t>
                  </w:r>
                </w:p>
              </w:tc>
              <w:tc>
                <w:tcPr>
                  <w:tcW w:w="1562" w:type="dxa"/>
                  <w:tcBorders>
                    <w:top w:val="single" w:sz="12" w:space="0" w:color="auto"/>
                  </w:tcBorders>
                  <w:shd w:val="clear" w:color="auto" w:fill="auto"/>
                </w:tcPr>
                <w:p w:rsidR="001F7CC1" w:rsidRPr="00C050C1" w:rsidRDefault="001F7CC1" w:rsidP="00E9237B">
                  <w:pPr>
                    <w:rPr>
                      <w:rFonts w:ascii="Arial" w:eastAsia="TimesNewRomanPSMT" w:hAnsi="Arial" w:cs="Arial"/>
                      <w:sz w:val="24"/>
                      <w:szCs w:val="24"/>
                      <w:lang w:val="az-Latn-AZ"/>
                    </w:rPr>
                  </w:pPr>
                  <w:r w:rsidRPr="00C050C1">
                    <w:rPr>
                      <w:rFonts w:ascii="Arial" w:eastAsia="TimesNewRomanPSMT" w:hAnsi="Arial" w:cs="Arial"/>
                      <w:sz w:val="24"/>
                      <w:szCs w:val="24"/>
                      <w:lang w:val="az-Latn-AZ"/>
                    </w:rPr>
                    <w:t>1</w:t>
                  </w:r>
                  <w:r w:rsidR="00192C4B" w:rsidRPr="00C050C1">
                    <w:rPr>
                      <w:rFonts w:ascii="Arial" w:eastAsia="TimesNewRomanPSMT" w:hAnsi="Arial" w:cs="Arial"/>
                      <w:sz w:val="24"/>
                      <w:szCs w:val="24"/>
                      <w:lang w:val="az-Latn-AZ"/>
                    </w:rPr>
                    <w:t>978964</w:t>
                  </w:r>
                </w:p>
              </w:tc>
              <w:tc>
                <w:tcPr>
                  <w:tcW w:w="1131" w:type="dxa"/>
                  <w:tcBorders>
                    <w:top w:val="single" w:sz="12" w:space="0" w:color="auto"/>
                  </w:tcBorders>
                  <w:shd w:val="clear" w:color="auto" w:fill="auto"/>
                </w:tcPr>
                <w:p w:rsidR="001F7CC1" w:rsidRPr="00C050C1" w:rsidRDefault="00192C4B"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167655</w:t>
                  </w:r>
                </w:p>
              </w:tc>
            </w:tr>
            <w:tr w:rsidR="001F7CC1" w:rsidRPr="001B0138" w:rsidTr="00192C4B">
              <w:trPr>
                <w:trHeight w:val="501"/>
                <w:jc w:val="center"/>
              </w:trPr>
              <w:tc>
                <w:tcPr>
                  <w:tcW w:w="720" w:type="dxa"/>
                  <w:vMerge/>
                  <w:tcBorders>
                    <w:right w:val="single" w:sz="8" w:space="0" w:color="auto"/>
                  </w:tcBorders>
                  <w:shd w:val="clear" w:color="auto" w:fill="auto"/>
                </w:tcPr>
                <w:p w:rsidR="001F7CC1" w:rsidRPr="00C050C1" w:rsidRDefault="001F7CC1" w:rsidP="008B640E">
                  <w:pPr>
                    <w:rPr>
                      <w:rFonts w:ascii="Arial" w:eastAsia="TimesNewRomanPSMT" w:hAnsi="Arial" w:cs="Arial"/>
                      <w:sz w:val="24"/>
                      <w:szCs w:val="24"/>
                      <w:lang w:val="az-Latn-AZ"/>
                    </w:rPr>
                  </w:pPr>
                </w:p>
              </w:tc>
              <w:tc>
                <w:tcPr>
                  <w:tcW w:w="1864" w:type="dxa"/>
                  <w:vMerge/>
                  <w:tcBorders>
                    <w:left w:val="single" w:sz="8" w:space="0" w:color="auto"/>
                  </w:tcBorders>
                  <w:shd w:val="clear" w:color="auto" w:fill="auto"/>
                </w:tcPr>
                <w:p w:rsidR="001F7CC1" w:rsidRPr="00C050C1" w:rsidRDefault="001F7CC1" w:rsidP="008B640E">
                  <w:pPr>
                    <w:rPr>
                      <w:rFonts w:ascii="Arial" w:eastAsia="TimesNewRomanPSMT" w:hAnsi="Arial" w:cs="Arial"/>
                      <w:sz w:val="24"/>
                      <w:szCs w:val="24"/>
                      <w:lang w:val="az-Latn-AZ"/>
                    </w:rPr>
                  </w:pPr>
                </w:p>
              </w:tc>
              <w:tc>
                <w:tcPr>
                  <w:tcW w:w="1418" w:type="dxa"/>
                  <w:shd w:val="clear" w:color="auto" w:fill="auto"/>
                </w:tcPr>
                <w:p w:rsidR="001442E4" w:rsidRPr="00C050C1" w:rsidRDefault="001442E4" w:rsidP="001F7CC1">
                  <w:pPr>
                    <w:rPr>
                      <w:rFonts w:ascii="Arial" w:eastAsia="TimesNewRomanPSMT" w:hAnsi="Arial" w:cs="Arial"/>
                      <w:sz w:val="24"/>
                      <w:szCs w:val="24"/>
                      <w:lang w:val="az-Latn-AZ"/>
                    </w:rPr>
                  </w:pPr>
                </w:p>
                <w:p w:rsidR="001F7CC1" w:rsidRPr="00C050C1" w:rsidRDefault="00E9237B" w:rsidP="001F7CC1">
                  <w:pPr>
                    <w:rPr>
                      <w:rFonts w:ascii="Arial" w:eastAsia="TimesNewRomanPSMT" w:hAnsi="Arial" w:cs="Arial"/>
                      <w:sz w:val="24"/>
                      <w:szCs w:val="24"/>
                      <w:lang w:val="az-Latn-AZ"/>
                    </w:rPr>
                  </w:pPr>
                  <w:r w:rsidRPr="00C050C1">
                    <w:rPr>
                      <w:rFonts w:ascii="Arial" w:eastAsia="TimesNewRomanPSMT" w:hAnsi="Arial" w:cs="Arial"/>
                      <w:sz w:val="24"/>
                      <w:szCs w:val="24"/>
                      <w:lang w:val="az-Latn-AZ"/>
                    </w:rPr>
                    <w:t>126554</w:t>
                  </w:r>
                </w:p>
              </w:tc>
              <w:tc>
                <w:tcPr>
                  <w:tcW w:w="1562" w:type="dxa"/>
                  <w:shd w:val="clear" w:color="auto" w:fill="auto"/>
                </w:tcPr>
                <w:p w:rsidR="001442E4" w:rsidRPr="00C050C1" w:rsidRDefault="001442E4" w:rsidP="008B640E">
                  <w:pPr>
                    <w:rPr>
                      <w:rFonts w:ascii="Arial" w:eastAsia="TimesNewRomanPSMT" w:hAnsi="Arial" w:cs="Arial"/>
                      <w:sz w:val="24"/>
                      <w:szCs w:val="24"/>
                      <w:lang w:val="az-Latn-AZ"/>
                    </w:rPr>
                  </w:pPr>
                </w:p>
                <w:p w:rsidR="001F7CC1" w:rsidRPr="00C050C1" w:rsidRDefault="00192C4B"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134659</w:t>
                  </w:r>
                </w:p>
              </w:tc>
              <w:tc>
                <w:tcPr>
                  <w:tcW w:w="1131" w:type="dxa"/>
                  <w:shd w:val="clear" w:color="auto" w:fill="auto"/>
                </w:tcPr>
                <w:p w:rsidR="001442E4" w:rsidRPr="00C050C1" w:rsidRDefault="001442E4" w:rsidP="008B640E">
                  <w:pPr>
                    <w:rPr>
                      <w:rFonts w:ascii="Arial" w:eastAsia="TimesNewRomanPSMT" w:hAnsi="Arial" w:cs="Arial"/>
                      <w:sz w:val="24"/>
                      <w:szCs w:val="24"/>
                      <w:lang w:val="az-Latn-AZ"/>
                    </w:rPr>
                  </w:pPr>
                </w:p>
                <w:p w:rsidR="001F7CC1" w:rsidRPr="00C050C1" w:rsidRDefault="00192C4B"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8105</w:t>
                  </w:r>
                </w:p>
              </w:tc>
            </w:tr>
            <w:tr w:rsidR="00F01D6B" w:rsidRPr="001B0138" w:rsidTr="00192C4B">
              <w:trPr>
                <w:trHeight w:val="331"/>
                <w:jc w:val="center"/>
              </w:trPr>
              <w:tc>
                <w:tcPr>
                  <w:tcW w:w="720" w:type="dxa"/>
                  <w:tcBorders>
                    <w:right w:val="single" w:sz="8" w:space="0" w:color="auto"/>
                  </w:tcBorders>
                  <w:shd w:val="clear" w:color="auto" w:fill="auto"/>
                </w:tcPr>
                <w:p w:rsidR="00F01D6B" w:rsidRPr="00C050C1" w:rsidRDefault="00F01D6B"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2.</w:t>
                  </w:r>
                </w:p>
              </w:tc>
              <w:tc>
                <w:tcPr>
                  <w:tcW w:w="1864" w:type="dxa"/>
                  <w:tcBorders>
                    <w:left w:val="single" w:sz="8" w:space="0" w:color="auto"/>
                  </w:tcBorders>
                  <w:shd w:val="clear" w:color="auto" w:fill="auto"/>
                </w:tcPr>
                <w:p w:rsidR="00F01D6B" w:rsidRPr="00C050C1" w:rsidRDefault="00F01D6B"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 xml:space="preserve">Sənaye üzrə </w:t>
                  </w:r>
                </w:p>
              </w:tc>
              <w:tc>
                <w:tcPr>
                  <w:tcW w:w="1418" w:type="dxa"/>
                  <w:shd w:val="clear" w:color="auto" w:fill="auto"/>
                </w:tcPr>
                <w:p w:rsidR="00F01D6B" w:rsidRPr="00C050C1" w:rsidRDefault="001F7CC1"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18</w:t>
                  </w:r>
                  <w:r w:rsidR="00E9237B" w:rsidRPr="00C050C1">
                    <w:rPr>
                      <w:rFonts w:ascii="Arial" w:eastAsia="TimesNewRomanPSMT" w:hAnsi="Arial" w:cs="Arial"/>
                      <w:sz w:val="24"/>
                      <w:szCs w:val="24"/>
                      <w:lang w:val="az-Latn-AZ"/>
                    </w:rPr>
                    <w:t>876</w:t>
                  </w:r>
                </w:p>
              </w:tc>
              <w:tc>
                <w:tcPr>
                  <w:tcW w:w="1562" w:type="dxa"/>
                  <w:shd w:val="clear" w:color="auto" w:fill="auto"/>
                </w:tcPr>
                <w:p w:rsidR="00F01D6B" w:rsidRPr="00C050C1" w:rsidRDefault="00192C4B"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20776</w:t>
                  </w:r>
                </w:p>
              </w:tc>
              <w:tc>
                <w:tcPr>
                  <w:tcW w:w="1131" w:type="dxa"/>
                  <w:shd w:val="clear" w:color="auto" w:fill="auto"/>
                </w:tcPr>
                <w:p w:rsidR="00F01D6B" w:rsidRPr="00C050C1" w:rsidRDefault="00192C4B" w:rsidP="001442E4">
                  <w:pPr>
                    <w:rPr>
                      <w:rFonts w:ascii="Arial" w:eastAsia="TimesNewRomanPSMT" w:hAnsi="Arial" w:cs="Arial"/>
                      <w:sz w:val="24"/>
                      <w:szCs w:val="24"/>
                      <w:lang w:val="az-Latn-AZ"/>
                    </w:rPr>
                  </w:pPr>
                  <w:r w:rsidRPr="00C050C1">
                    <w:rPr>
                      <w:rFonts w:ascii="Arial" w:eastAsia="TimesNewRomanPSMT" w:hAnsi="Arial" w:cs="Arial"/>
                      <w:sz w:val="24"/>
                      <w:szCs w:val="24"/>
                      <w:lang w:val="az-Latn-AZ"/>
                    </w:rPr>
                    <w:t>1900</w:t>
                  </w:r>
                </w:p>
              </w:tc>
            </w:tr>
            <w:tr w:rsidR="00F01D6B" w:rsidRPr="001B0138" w:rsidTr="00192C4B">
              <w:trPr>
                <w:trHeight w:val="331"/>
                <w:jc w:val="center"/>
              </w:trPr>
              <w:tc>
                <w:tcPr>
                  <w:tcW w:w="720" w:type="dxa"/>
                  <w:tcBorders>
                    <w:right w:val="single" w:sz="8" w:space="0" w:color="auto"/>
                  </w:tcBorders>
                  <w:shd w:val="clear" w:color="auto" w:fill="auto"/>
                </w:tcPr>
                <w:p w:rsidR="00F01D6B" w:rsidRPr="00C050C1" w:rsidRDefault="00F01D6B"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3.</w:t>
                  </w:r>
                </w:p>
              </w:tc>
              <w:tc>
                <w:tcPr>
                  <w:tcW w:w="1864" w:type="dxa"/>
                  <w:tcBorders>
                    <w:left w:val="single" w:sz="8" w:space="0" w:color="auto"/>
                  </w:tcBorders>
                  <w:shd w:val="clear" w:color="auto" w:fill="auto"/>
                </w:tcPr>
                <w:p w:rsidR="00F01D6B" w:rsidRPr="00C050C1" w:rsidRDefault="00F01D6B"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Kom</w:t>
                  </w:r>
                  <w:r w:rsidR="00745ABA" w:rsidRPr="00C050C1">
                    <w:rPr>
                      <w:rFonts w:ascii="Arial" w:eastAsia="TimesNewRomanPSMT" w:hAnsi="Arial" w:cs="Arial"/>
                      <w:sz w:val="24"/>
                      <w:szCs w:val="24"/>
                      <w:lang w:val="az-Latn-AZ"/>
                    </w:rPr>
                    <w:t>m</w:t>
                  </w:r>
                  <w:r w:rsidRPr="00C050C1">
                    <w:rPr>
                      <w:rFonts w:ascii="Arial" w:eastAsia="TimesNewRomanPSMT" w:hAnsi="Arial" w:cs="Arial"/>
                      <w:sz w:val="24"/>
                      <w:szCs w:val="24"/>
                      <w:lang w:val="az-Latn-AZ"/>
                    </w:rPr>
                    <w:t>unal-büdcə üzrə</w:t>
                  </w:r>
                </w:p>
              </w:tc>
              <w:tc>
                <w:tcPr>
                  <w:tcW w:w="1418" w:type="dxa"/>
                  <w:shd w:val="clear" w:color="auto" w:fill="auto"/>
                </w:tcPr>
                <w:p w:rsidR="00F01D6B" w:rsidRPr="00C050C1" w:rsidRDefault="001442E4"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4</w:t>
                  </w:r>
                  <w:r w:rsidR="00E9237B" w:rsidRPr="00C050C1">
                    <w:rPr>
                      <w:rFonts w:ascii="Arial" w:eastAsia="TimesNewRomanPSMT" w:hAnsi="Arial" w:cs="Arial"/>
                      <w:sz w:val="24"/>
                      <w:szCs w:val="24"/>
                      <w:lang w:val="az-Latn-AZ"/>
                    </w:rPr>
                    <w:t>988</w:t>
                  </w:r>
                </w:p>
              </w:tc>
              <w:tc>
                <w:tcPr>
                  <w:tcW w:w="1562" w:type="dxa"/>
                  <w:shd w:val="clear" w:color="auto" w:fill="auto"/>
                </w:tcPr>
                <w:p w:rsidR="00F01D6B" w:rsidRPr="00C050C1" w:rsidRDefault="00192C4B" w:rsidP="001442E4">
                  <w:pPr>
                    <w:rPr>
                      <w:rFonts w:ascii="Arial" w:eastAsia="TimesNewRomanPSMT" w:hAnsi="Arial" w:cs="Arial"/>
                      <w:sz w:val="24"/>
                      <w:szCs w:val="24"/>
                      <w:lang w:val="az-Latn-AZ"/>
                    </w:rPr>
                  </w:pPr>
                  <w:r w:rsidRPr="00C050C1">
                    <w:rPr>
                      <w:rFonts w:ascii="Arial" w:eastAsia="TimesNewRomanPSMT" w:hAnsi="Arial" w:cs="Arial"/>
                      <w:sz w:val="24"/>
                      <w:szCs w:val="24"/>
                      <w:lang w:val="az-Latn-AZ"/>
                    </w:rPr>
                    <w:t>5117</w:t>
                  </w:r>
                </w:p>
              </w:tc>
              <w:tc>
                <w:tcPr>
                  <w:tcW w:w="1131" w:type="dxa"/>
                  <w:shd w:val="clear" w:color="auto" w:fill="auto"/>
                </w:tcPr>
                <w:p w:rsidR="00F01D6B" w:rsidRPr="00C050C1" w:rsidRDefault="00192C4B" w:rsidP="001442E4">
                  <w:pPr>
                    <w:rPr>
                      <w:rFonts w:ascii="Arial" w:eastAsia="TimesNewRomanPSMT" w:hAnsi="Arial" w:cs="Arial"/>
                      <w:sz w:val="24"/>
                      <w:szCs w:val="24"/>
                      <w:lang w:val="az-Latn-AZ"/>
                    </w:rPr>
                  </w:pPr>
                  <w:r w:rsidRPr="00C050C1">
                    <w:rPr>
                      <w:rFonts w:ascii="Arial" w:eastAsia="TimesNewRomanPSMT" w:hAnsi="Arial" w:cs="Arial"/>
                      <w:sz w:val="24"/>
                      <w:szCs w:val="24"/>
                      <w:lang w:val="az-Latn-AZ"/>
                    </w:rPr>
                    <w:t>129</w:t>
                  </w:r>
                </w:p>
              </w:tc>
            </w:tr>
            <w:tr w:rsidR="00F01D6B" w:rsidRPr="001B0138" w:rsidTr="00192C4B">
              <w:trPr>
                <w:trHeight w:val="363"/>
                <w:jc w:val="center"/>
              </w:trPr>
              <w:tc>
                <w:tcPr>
                  <w:tcW w:w="720" w:type="dxa"/>
                  <w:tcBorders>
                    <w:right w:val="single" w:sz="8" w:space="0" w:color="auto"/>
                  </w:tcBorders>
                  <w:shd w:val="clear" w:color="auto" w:fill="auto"/>
                </w:tcPr>
                <w:p w:rsidR="00F01D6B" w:rsidRPr="00C050C1" w:rsidRDefault="00F01D6B" w:rsidP="008B640E">
                  <w:pPr>
                    <w:rPr>
                      <w:rFonts w:ascii="Arial" w:eastAsia="TimesNewRomanPSMT" w:hAnsi="Arial" w:cs="Arial"/>
                      <w:sz w:val="24"/>
                      <w:szCs w:val="24"/>
                      <w:lang w:val="az-Latn-AZ"/>
                    </w:rPr>
                  </w:pPr>
                  <w:r w:rsidRPr="00C050C1">
                    <w:rPr>
                      <w:rFonts w:ascii="Arial" w:eastAsia="TimesNewRomanPSMT" w:hAnsi="Arial" w:cs="Arial"/>
                      <w:sz w:val="24"/>
                      <w:szCs w:val="24"/>
                      <w:lang w:val="az-Latn-AZ"/>
                    </w:rPr>
                    <w:t>4.</w:t>
                  </w:r>
                </w:p>
              </w:tc>
              <w:tc>
                <w:tcPr>
                  <w:tcW w:w="1864" w:type="dxa"/>
                  <w:tcBorders>
                    <w:left w:val="single" w:sz="8" w:space="0" w:color="auto"/>
                  </w:tcBorders>
                  <w:shd w:val="clear" w:color="auto" w:fill="auto"/>
                </w:tcPr>
                <w:p w:rsidR="00F01D6B" w:rsidRPr="00C050C1" w:rsidRDefault="00F01D6B" w:rsidP="008B640E">
                  <w:pPr>
                    <w:rPr>
                      <w:rFonts w:ascii="Arial" w:eastAsia="TimesNewRomanPSMT" w:hAnsi="Arial" w:cs="Arial"/>
                      <w:b/>
                      <w:sz w:val="24"/>
                      <w:szCs w:val="24"/>
                      <w:lang w:val="az-Latn-AZ"/>
                    </w:rPr>
                  </w:pPr>
                  <w:r w:rsidRPr="00C050C1">
                    <w:rPr>
                      <w:rFonts w:ascii="Arial" w:eastAsia="TimesNewRomanPSMT" w:hAnsi="Arial" w:cs="Arial"/>
                      <w:b/>
                      <w:sz w:val="24"/>
                      <w:szCs w:val="24"/>
                      <w:lang w:val="az-Latn-AZ"/>
                    </w:rPr>
                    <w:t>Ümumi:</w:t>
                  </w:r>
                </w:p>
              </w:tc>
              <w:tc>
                <w:tcPr>
                  <w:tcW w:w="1418" w:type="dxa"/>
                  <w:shd w:val="clear" w:color="auto" w:fill="auto"/>
                </w:tcPr>
                <w:p w:rsidR="00F01D6B" w:rsidRPr="00C050C1" w:rsidRDefault="00F01D6B" w:rsidP="001442E4">
                  <w:pPr>
                    <w:rPr>
                      <w:rFonts w:ascii="Arial" w:eastAsia="TimesNewRomanPSMT" w:hAnsi="Arial" w:cs="Arial"/>
                      <w:b/>
                      <w:sz w:val="24"/>
                      <w:szCs w:val="24"/>
                      <w:lang w:val="az-Latn-AZ"/>
                    </w:rPr>
                  </w:pPr>
                  <w:r w:rsidRPr="00C050C1">
                    <w:rPr>
                      <w:rFonts w:ascii="Arial" w:eastAsia="TimesNewRomanPSMT" w:hAnsi="Arial" w:cs="Arial"/>
                      <w:b/>
                      <w:sz w:val="24"/>
                      <w:szCs w:val="24"/>
                      <w:lang w:val="az-Latn-AZ"/>
                    </w:rPr>
                    <w:t>1</w:t>
                  </w:r>
                  <w:r w:rsidR="00E9237B" w:rsidRPr="00C050C1">
                    <w:rPr>
                      <w:rFonts w:ascii="Arial" w:eastAsia="TimesNewRomanPSMT" w:hAnsi="Arial" w:cs="Arial"/>
                      <w:b/>
                      <w:sz w:val="24"/>
                      <w:szCs w:val="24"/>
                      <w:lang w:val="az-Latn-AZ"/>
                    </w:rPr>
                    <w:t>835173</w:t>
                  </w:r>
                </w:p>
              </w:tc>
              <w:tc>
                <w:tcPr>
                  <w:tcW w:w="1562" w:type="dxa"/>
                  <w:shd w:val="clear" w:color="auto" w:fill="auto"/>
                </w:tcPr>
                <w:p w:rsidR="00F01D6B" w:rsidRPr="00C050C1" w:rsidRDefault="00192C4B" w:rsidP="001442E4">
                  <w:pPr>
                    <w:rPr>
                      <w:rFonts w:ascii="Arial" w:eastAsia="TimesNewRomanPSMT" w:hAnsi="Arial" w:cs="Arial"/>
                      <w:b/>
                      <w:sz w:val="24"/>
                      <w:szCs w:val="24"/>
                      <w:lang w:val="az-Latn-AZ"/>
                    </w:rPr>
                  </w:pPr>
                  <w:r w:rsidRPr="00C050C1">
                    <w:rPr>
                      <w:rFonts w:ascii="Arial" w:eastAsia="TimesNewRomanPSMT" w:hAnsi="Arial" w:cs="Arial"/>
                      <w:b/>
                      <w:sz w:val="24"/>
                      <w:szCs w:val="24"/>
                      <w:lang w:val="az-Latn-AZ"/>
                    </w:rPr>
                    <w:t>2004857</w:t>
                  </w:r>
                </w:p>
              </w:tc>
              <w:tc>
                <w:tcPr>
                  <w:tcW w:w="1131" w:type="dxa"/>
                  <w:shd w:val="clear" w:color="auto" w:fill="auto"/>
                </w:tcPr>
                <w:p w:rsidR="00F01D6B" w:rsidRPr="00C050C1" w:rsidRDefault="00192C4B" w:rsidP="008B640E">
                  <w:pPr>
                    <w:rPr>
                      <w:rFonts w:ascii="Arial" w:eastAsia="TimesNewRomanPSMT" w:hAnsi="Arial" w:cs="Arial"/>
                      <w:b/>
                      <w:sz w:val="24"/>
                      <w:szCs w:val="24"/>
                      <w:lang w:val="az-Latn-AZ"/>
                    </w:rPr>
                  </w:pPr>
                  <w:r w:rsidRPr="00C050C1">
                    <w:rPr>
                      <w:rFonts w:ascii="Arial" w:eastAsia="TimesNewRomanPSMT" w:hAnsi="Arial" w:cs="Arial"/>
                      <w:b/>
                      <w:sz w:val="24"/>
                      <w:szCs w:val="24"/>
                      <w:lang w:val="az-Latn-AZ"/>
                    </w:rPr>
                    <w:t>169684</w:t>
                  </w:r>
                </w:p>
              </w:tc>
            </w:tr>
          </w:tbl>
          <w:p w:rsidR="008360CF" w:rsidRPr="00C050C1" w:rsidRDefault="008360CF" w:rsidP="00330620">
            <w:pPr>
              <w:rPr>
                <w:rFonts w:ascii="Arial" w:eastAsia="TimesNewRomanPSMT" w:hAnsi="Arial" w:cs="Arial"/>
                <w:sz w:val="24"/>
                <w:szCs w:val="24"/>
                <w:lang w:val="az-Latn-AZ"/>
              </w:rPr>
            </w:pPr>
          </w:p>
          <w:p w:rsidR="00330620" w:rsidRPr="00C050C1" w:rsidRDefault="00F267FF" w:rsidP="00330620">
            <w:pPr>
              <w:rPr>
                <w:rFonts w:ascii="Arial" w:eastAsia="TimesNewRomanPSMT" w:hAnsi="Arial" w:cs="Arial"/>
                <w:sz w:val="24"/>
                <w:szCs w:val="24"/>
                <w:lang w:val="az-Latn-AZ"/>
              </w:rPr>
            </w:pPr>
            <w:r w:rsidRPr="00C050C1">
              <w:rPr>
                <w:rFonts w:ascii="Arial" w:eastAsia="TimesNewRomanPSMT" w:hAnsi="Arial" w:cs="Arial"/>
                <w:sz w:val="24"/>
                <w:szCs w:val="24"/>
                <w:lang w:val="az-Latn-AZ"/>
              </w:rPr>
              <w:t xml:space="preserve">  </w:t>
            </w:r>
            <w:r w:rsidR="00192C4B" w:rsidRPr="00C050C1">
              <w:rPr>
                <w:rFonts w:ascii="Arial" w:eastAsia="TimesNewRomanPSMT" w:hAnsi="Arial" w:cs="Arial"/>
                <w:sz w:val="24"/>
                <w:szCs w:val="24"/>
                <w:lang w:val="az-Latn-AZ"/>
              </w:rPr>
              <w:t xml:space="preserve">      </w:t>
            </w:r>
            <w:r w:rsidR="00330620" w:rsidRPr="00C050C1">
              <w:rPr>
                <w:rFonts w:ascii="Arial" w:eastAsia="TimesNewRomanPSMT" w:hAnsi="Arial" w:cs="Arial"/>
                <w:sz w:val="24"/>
                <w:szCs w:val="24"/>
                <w:lang w:val="az-Latn-AZ"/>
              </w:rPr>
              <w:t>Azərbaycan Respublikasında enerjinin səmərəli istifadə edilməsi istiqamətində uğurlu fəaliyyət həyata keçirilməkdədir və bu sahədə önəmli nəticələr əldə</w:t>
            </w:r>
            <w:r w:rsidR="009731EE" w:rsidRPr="00C050C1">
              <w:rPr>
                <w:rFonts w:ascii="Arial" w:eastAsia="TimesNewRomanPSMT" w:hAnsi="Arial" w:cs="Arial"/>
                <w:sz w:val="24"/>
                <w:szCs w:val="24"/>
                <w:lang w:val="az-Latn-AZ"/>
              </w:rPr>
              <w:t xml:space="preserve"> edilib. E</w:t>
            </w:r>
            <w:r w:rsidR="00330620" w:rsidRPr="00C050C1">
              <w:rPr>
                <w:rFonts w:ascii="Arial" w:eastAsia="TimesNewRomanPSMT" w:hAnsi="Arial" w:cs="Arial"/>
                <w:sz w:val="24"/>
                <w:szCs w:val="24"/>
                <w:lang w:val="az-Latn-AZ"/>
              </w:rPr>
              <w:t>nerji səmərəliliyi sahəsində fəaliyyətinin tənzimlənməsi məqsədilə bəzi  qanunvericilik aktlarının layihələrinin hazırlanması üzrə işlə</w:t>
            </w:r>
            <w:r w:rsidR="009731EE" w:rsidRPr="00C050C1">
              <w:rPr>
                <w:rFonts w:ascii="Arial" w:eastAsia="TimesNewRomanPSMT" w:hAnsi="Arial" w:cs="Arial"/>
                <w:sz w:val="24"/>
                <w:szCs w:val="24"/>
                <w:lang w:val="az-Latn-AZ"/>
              </w:rPr>
              <w:t xml:space="preserve">r davam etdirilir. </w:t>
            </w:r>
            <w:r w:rsidR="00330620" w:rsidRPr="00C050C1">
              <w:rPr>
                <w:rFonts w:ascii="Arial" w:eastAsia="TimesNewRomanPSMT" w:hAnsi="Arial" w:cs="Arial"/>
                <w:sz w:val="24"/>
                <w:szCs w:val="24"/>
                <w:lang w:val="az-Latn-AZ"/>
              </w:rPr>
              <w:t xml:space="preserve">“Azərbaycan Respublikası Energetika Nazirliyinin tabeliyində büdcədənkənar Dövlət Enerjidən Səmərəli Istifadə Fondunun yaradılması haqqında” Azərbaycan Respublikası Prezidentinin Fərmanının layihəsi, “Azərbaycan Respublikası Energetika Nazirliyinin tabeliyində büdcədənkənar Dövlət Enerjidən Səmərəli Istifadə Fondu haqqında Əsasnamə”nin layihəsi, “Azərbaycan Respublikası Energetika Nazirliyinin tabeliyində büdcədənkənar </w:t>
            </w:r>
            <w:r w:rsidR="00330620" w:rsidRPr="00C050C1">
              <w:rPr>
                <w:rFonts w:ascii="Arial" w:eastAsia="TimesNewRomanPSMT" w:hAnsi="Arial" w:cs="Arial"/>
                <w:sz w:val="24"/>
                <w:szCs w:val="24"/>
                <w:lang w:val="az-Latn-AZ"/>
              </w:rPr>
              <w:lastRenderedPageBreak/>
              <w:t>Dövlət Enerjidən Səmərəli Istifadə Fondunun vəsaitindən istifadə Qaydası”nın təsdiq edilməsi haqqında” Azərbaycan Respublikası Nazirlər Kabinetinin Qərarının layihəsi, “Dövlət energetika ekspertizasının keçirilməsi Qaydaları”nın təsdiq edilməsi haqqında” Azərbaycan Respublikası Nazirlər Kabinetinin Qərarının layihəsi.</w:t>
            </w:r>
          </w:p>
          <w:p w:rsidR="00DD49B5" w:rsidRPr="00C050C1" w:rsidRDefault="00C24EAF" w:rsidP="00F01D6B">
            <w:pPr>
              <w:rPr>
                <w:rFonts w:ascii="Arial" w:eastAsia="TimesNewRomanPSMT" w:hAnsi="Arial" w:cs="Arial"/>
                <w:sz w:val="24"/>
                <w:szCs w:val="24"/>
                <w:lang w:val="az-Latn-AZ"/>
              </w:rPr>
            </w:pPr>
            <w:r w:rsidRPr="00C050C1">
              <w:rPr>
                <w:rFonts w:ascii="Arial" w:eastAsia="TimesNewRomanPSMT" w:hAnsi="Arial" w:cs="Arial"/>
                <w:sz w:val="24"/>
                <w:szCs w:val="24"/>
                <w:lang w:val="az-Latn-AZ"/>
              </w:rPr>
              <w:t xml:space="preserve">          </w:t>
            </w:r>
            <w:r w:rsidR="00330620" w:rsidRPr="00C050C1">
              <w:rPr>
                <w:rFonts w:ascii="Arial" w:eastAsia="TimesNewRomanPSMT" w:hAnsi="Arial" w:cs="Arial"/>
                <w:sz w:val="24"/>
                <w:szCs w:val="24"/>
                <w:lang w:val="az-Latn-AZ"/>
              </w:rPr>
              <w:t>Həmçinin Enerji resurslarından səmərəli istifadə və son tələbatçıların enerji effektivliyi üzrə Dövlət Proqramı (2015-2020-ci illər)”nın layihəsi hazırlanmışdır.</w:t>
            </w:r>
          </w:p>
          <w:p w:rsidR="00BB5DE3" w:rsidRPr="00C050C1" w:rsidRDefault="00BB5DE3" w:rsidP="00F01D6B">
            <w:pPr>
              <w:rPr>
                <w:rFonts w:ascii="Arial" w:eastAsia="TimesNewRomanPSMT" w:hAnsi="Arial" w:cs="Arial"/>
                <w:sz w:val="24"/>
                <w:szCs w:val="24"/>
                <w:lang w:val="az-Latn-AZ"/>
              </w:rPr>
            </w:pPr>
          </w:p>
          <w:p w:rsidR="007146DB" w:rsidRPr="00C050C1" w:rsidRDefault="004E2DE8" w:rsidP="00F01D6B">
            <w:pPr>
              <w:rPr>
                <w:rFonts w:ascii="Arial" w:eastAsia="TimesNewRomanPSMT" w:hAnsi="Arial" w:cs="Arial"/>
                <w:b/>
                <w:sz w:val="24"/>
                <w:szCs w:val="24"/>
                <w:lang w:val="az-Latn-AZ"/>
              </w:rPr>
            </w:pPr>
            <w:r w:rsidRPr="00C050C1">
              <w:rPr>
                <w:rFonts w:ascii="Arial" w:eastAsia="TimesNewRomanPSMT" w:hAnsi="Arial" w:cs="Arial"/>
                <w:b/>
                <w:sz w:val="24"/>
                <w:szCs w:val="24"/>
                <w:lang w:val="az-Latn-AZ"/>
              </w:rPr>
              <w:t xml:space="preserve">         </w:t>
            </w:r>
            <w:r w:rsidR="00F01D6B" w:rsidRPr="00C050C1">
              <w:rPr>
                <w:rFonts w:ascii="Arial" w:eastAsia="TimesNewRomanPSMT" w:hAnsi="Arial" w:cs="Arial"/>
                <w:b/>
                <w:sz w:val="24"/>
                <w:szCs w:val="24"/>
                <w:lang w:val="az-Latn-AZ"/>
              </w:rPr>
              <w:t xml:space="preserve">2.Dünya enerji bazarları ilə inteqrasiya əlaqələrinin gücləndirilməsi </w:t>
            </w:r>
          </w:p>
          <w:p w:rsidR="00BB5DE3" w:rsidRPr="00C050C1" w:rsidRDefault="00BB5DE3" w:rsidP="00F01D6B">
            <w:pPr>
              <w:rPr>
                <w:rFonts w:ascii="Arial" w:eastAsia="TimesNewRomanPSMT" w:hAnsi="Arial" w:cs="Arial"/>
                <w:b/>
                <w:sz w:val="24"/>
                <w:szCs w:val="24"/>
                <w:lang w:val="az-Latn-AZ"/>
              </w:rPr>
            </w:pPr>
          </w:p>
          <w:p w:rsidR="000F360B" w:rsidRPr="00C050C1" w:rsidRDefault="00C24EAF" w:rsidP="000F360B">
            <w:pPr>
              <w:ind w:firstLine="567"/>
              <w:contextualSpacing/>
              <w:rPr>
                <w:rFonts w:ascii="Arial" w:hAnsi="Arial" w:cs="Arial"/>
                <w:sz w:val="24"/>
                <w:szCs w:val="24"/>
                <w:lang w:val="az-Latn-AZ"/>
              </w:rPr>
            </w:pPr>
            <w:r w:rsidRPr="00C050C1">
              <w:rPr>
                <w:rFonts w:ascii="Arial" w:eastAsia="TimesNewRomanPSMT" w:hAnsi="Arial" w:cs="Arial"/>
                <w:sz w:val="24"/>
                <w:szCs w:val="24"/>
                <w:lang w:val="az-Latn-AZ"/>
              </w:rPr>
              <w:t xml:space="preserve">        </w:t>
            </w:r>
            <w:r w:rsidR="000F360B" w:rsidRPr="00C050C1">
              <w:rPr>
                <w:rFonts w:ascii="Arial" w:hAnsi="Arial" w:cs="Arial"/>
                <w:sz w:val="24"/>
                <w:szCs w:val="24"/>
                <w:lang w:val="az-Latn-AZ"/>
              </w:rPr>
              <w:t>Respublika iqtisadiyyatının dünya iqtisadiyyatına hərtərəfli  inteqrasiyası,</w:t>
            </w:r>
            <w:r w:rsidR="000F360B" w:rsidRPr="00C050C1">
              <w:rPr>
                <w:rFonts w:ascii="Arial" w:hAnsi="Arial" w:cs="Arial"/>
                <w:sz w:val="24"/>
                <w:szCs w:val="24"/>
                <w:lang w:val="az-Latn-AZ" w:eastAsia="az-Latn-AZ"/>
              </w:rPr>
              <w:t xml:space="preserve"> o cümlədən dünya enerji bazarları ilə inteqrasiya əlaqələrinin gücləndirilməsi</w:t>
            </w:r>
            <w:r w:rsidR="000F360B" w:rsidRPr="00C050C1">
              <w:rPr>
                <w:rFonts w:ascii="Arial" w:hAnsi="Arial" w:cs="Arial"/>
                <w:sz w:val="24"/>
                <w:szCs w:val="24"/>
                <w:lang w:val="az-Latn-AZ"/>
              </w:rPr>
              <w:t xml:space="preserve"> beynəlxalq qurumlarla əlaqələrin və qarşılıqlı səmərəli əməkdaşlığın daha da genişlənməsi, ölkədə ardıcıl olaraq, aparılan uğurlu iqtisadi siyasətin məntiqi nəticəsidir. Ölkəmizin </w:t>
            </w:r>
            <w:r w:rsidR="000F360B" w:rsidRPr="00C050C1">
              <w:rPr>
                <w:rFonts w:ascii="Arial" w:hAnsi="Arial" w:cs="Arial"/>
                <w:sz w:val="24"/>
                <w:szCs w:val="24"/>
                <w:lang w:val="az-Latn-AZ" w:eastAsia="az-Latn-AZ"/>
              </w:rPr>
              <w:t xml:space="preserve">dünya enerji bazarları ilə inteqrasiya əlaqələrinin göstəriciləri  </w:t>
            </w:r>
            <w:r w:rsidR="000F360B" w:rsidRPr="00C050C1">
              <w:rPr>
                <w:rFonts w:ascii="Arial" w:hAnsi="Arial" w:cs="Arial"/>
                <w:sz w:val="24"/>
                <w:szCs w:val="24"/>
                <w:lang w:val="az-Latn-AZ"/>
              </w:rPr>
              <w:t xml:space="preserve">əvvəlki dövrlərdə olduğu kimi  </w:t>
            </w:r>
            <w:r w:rsidR="00E55E2C" w:rsidRPr="00C050C1">
              <w:rPr>
                <w:rFonts w:ascii="Arial" w:hAnsi="Arial" w:cs="Arial"/>
                <w:sz w:val="24"/>
                <w:szCs w:val="24"/>
                <w:lang w:val="az-Latn-AZ" w:eastAsia="az-Latn-AZ"/>
              </w:rPr>
              <w:t>2016-cı ilin dekabrına</w:t>
            </w:r>
            <w:r w:rsidR="000F360B" w:rsidRPr="00C050C1">
              <w:rPr>
                <w:rFonts w:ascii="Arial" w:hAnsi="Arial" w:cs="Arial"/>
                <w:sz w:val="24"/>
                <w:szCs w:val="24"/>
                <w:lang w:val="az-Latn-AZ" w:eastAsia="az-Latn-AZ"/>
              </w:rPr>
              <w:t>dək dövr ərzində</w:t>
            </w:r>
            <w:r w:rsidR="00E55E2C" w:rsidRPr="00C050C1">
              <w:rPr>
                <w:rFonts w:ascii="Arial" w:hAnsi="Arial" w:cs="Arial"/>
                <w:sz w:val="24"/>
                <w:szCs w:val="24"/>
                <w:lang w:val="az-Latn-AZ"/>
              </w:rPr>
              <w:t xml:space="preserve"> </w:t>
            </w:r>
            <w:r w:rsidR="000F360B" w:rsidRPr="00C050C1">
              <w:rPr>
                <w:rFonts w:ascii="Arial" w:hAnsi="Arial" w:cs="Arial"/>
                <w:sz w:val="24"/>
                <w:szCs w:val="24"/>
                <w:lang w:val="az-Latn-AZ"/>
              </w:rPr>
              <w:t xml:space="preserve"> artımla müşayiət olunmuşdur.</w:t>
            </w:r>
          </w:p>
          <w:p w:rsidR="000F360B" w:rsidRPr="00C050C1" w:rsidRDefault="000F360B" w:rsidP="000F360B">
            <w:pPr>
              <w:widowControl w:val="0"/>
              <w:ind w:firstLine="567"/>
              <w:contextualSpacing/>
              <w:rPr>
                <w:rFonts w:ascii="Arial" w:hAnsi="Arial" w:cs="Arial"/>
                <w:sz w:val="24"/>
                <w:szCs w:val="24"/>
                <w:lang w:val="az-Latn-AZ"/>
              </w:rPr>
            </w:pPr>
            <w:r w:rsidRPr="00C050C1">
              <w:rPr>
                <w:rFonts w:ascii="Arial" w:hAnsi="Arial" w:cs="Arial"/>
                <w:sz w:val="24"/>
                <w:szCs w:val="24"/>
                <w:lang w:val="az-Latn-AZ"/>
              </w:rPr>
              <w:t xml:space="preserve">Belə ki, </w:t>
            </w:r>
            <w:r w:rsidRPr="00C050C1">
              <w:rPr>
                <w:rFonts w:ascii="Arial" w:hAnsi="Arial" w:cs="Arial"/>
                <w:sz w:val="24"/>
                <w:szCs w:val="24"/>
                <w:lang w:val="az-Latn-AZ" w:eastAsia="az-Latn-AZ"/>
              </w:rPr>
              <w:t>dövr ərzində</w:t>
            </w:r>
            <w:r w:rsidRPr="00C050C1">
              <w:rPr>
                <w:rFonts w:ascii="Arial" w:hAnsi="Arial" w:cs="Arial"/>
                <w:sz w:val="24"/>
                <w:szCs w:val="24"/>
                <w:lang w:val="az-Latn-AZ"/>
              </w:rPr>
              <w:t xml:space="preserve"> respublikadan bir neçə istiqamətdə, beynəlxalq bazarlara  34 milyon 969 min  ton neft ixrac edilmişdir. İxrac olunan neftin 33 milyon 492  min  tonu Konsorsiumun, 1 milyon 477 min  tonu SOCAR-ın payına düşür. </w:t>
            </w:r>
          </w:p>
          <w:p w:rsidR="000F360B" w:rsidRPr="00C050C1" w:rsidRDefault="000F360B" w:rsidP="000F360B">
            <w:pPr>
              <w:pStyle w:val="ListParagraph"/>
              <w:widowControl w:val="0"/>
              <w:numPr>
                <w:ilvl w:val="0"/>
                <w:numId w:val="16"/>
              </w:numPr>
              <w:spacing w:after="200"/>
              <w:ind w:left="810"/>
              <w:rPr>
                <w:rFonts w:ascii="Arial" w:hAnsi="Arial" w:cs="Arial"/>
                <w:sz w:val="24"/>
                <w:szCs w:val="24"/>
                <w:lang w:val="az-Latn-AZ"/>
              </w:rPr>
            </w:pPr>
            <w:r w:rsidRPr="00C050C1">
              <w:rPr>
                <w:rFonts w:ascii="Arial" w:hAnsi="Arial" w:cs="Arial"/>
                <w:sz w:val="24"/>
                <w:szCs w:val="24"/>
                <w:lang w:val="az-Latn-AZ"/>
              </w:rPr>
              <w:t>Şimal kəməri ilə (Bakı-Novorossiysk) – 1312 min ton (SOCAR-dan);</w:t>
            </w:r>
          </w:p>
          <w:p w:rsidR="000F360B" w:rsidRPr="00C050C1" w:rsidRDefault="000F360B" w:rsidP="000F360B">
            <w:pPr>
              <w:pStyle w:val="ListParagraph"/>
              <w:widowControl w:val="0"/>
              <w:numPr>
                <w:ilvl w:val="0"/>
                <w:numId w:val="16"/>
              </w:numPr>
              <w:spacing w:after="200"/>
              <w:ind w:left="810"/>
              <w:rPr>
                <w:rFonts w:ascii="Arial" w:hAnsi="Arial" w:cs="Arial"/>
                <w:sz w:val="24"/>
                <w:szCs w:val="24"/>
                <w:lang w:val="az-Latn-AZ" w:eastAsia="ja-JP"/>
              </w:rPr>
            </w:pPr>
            <w:r w:rsidRPr="00C050C1">
              <w:rPr>
                <w:rFonts w:ascii="Arial" w:hAnsi="Arial" w:cs="Arial"/>
                <w:sz w:val="24"/>
                <w:szCs w:val="24"/>
                <w:lang w:val="az-Latn-AZ"/>
              </w:rPr>
              <w:t>Qərb kəməri ilə (Bakı-Supsa)  - 3789 min ton (Konsorsiumdan)</w:t>
            </w:r>
            <w:r w:rsidRPr="00C050C1">
              <w:rPr>
                <w:rFonts w:ascii="Arial" w:hAnsi="Arial" w:cs="Arial"/>
                <w:sz w:val="24"/>
                <w:szCs w:val="24"/>
                <w:lang w:val="az-Latn-AZ" w:eastAsia="ja-JP"/>
              </w:rPr>
              <w:t>;</w:t>
            </w:r>
          </w:p>
          <w:p w:rsidR="000F360B" w:rsidRPr="00C050C1" w:rsidRDefault="000F360B" w:rsidP="000F360B">
            <w:pPr>
              <w:pStyle w:val="ListParagraph"/>
              <w:widowControl w:val="0"/>
              <w:numPr>
                <w:ilvl w:val="0"/>
                <w:numId w:val="16"/>
              </w:numPr>
              <w:spacing w:after="200"/>
              <w:ind w:left="810"/>
              <w:rPr>
                <w:rFonts w:ascii="Arial" w:hAnsi="Arial" w:cs="Arial"/>
                <w:sz w:val="24"/>
                <w:szCs w:val="24"/>
                <w:lang w:val="az-Latn-AZ"/>
              </w:rPr>
            </w:pPr>
            <w:r w:rsidRPr="00C050C1">
              <w:rPr>
                <w:rFonts w:ascii="Arial" w:hAnsi="Arial" w:cs="Arial"/>
                <w:sz w:val="24"/>
                <w:szCs w:val="24"/>
                <w:lang w:val="az-Latn-AZ"/>
              </w:rPr>
              <w:t>BTC  kəməri ilə (Bakı-Tbilisi-Ceyhan) –29461 min ton (Konsorsiumdan).</w:t>
            </w:r>
          </w:p>
          <w:p w:rsidR="000F360B" w:rsidRPr="00C050C1" w:rsidRDefault="000F360B" w:rsidP="000F360B">
            <w:pPr>
              <w:pStyle w:val="ListParagraph"/>
              <w:widowControl w:val="0"/>
              <w:ind w:left="2022"/>
              <w:rPr>
                <w:rFonts w:ascii="Arial" w:hAnsi="Arial" w:cs="Arial"/>
                <w:sz w:val="24"/>
                <w:szCs w:val="24"/>
                <w:lang w:val="az-Latn-AZ"/>
              </w:rPr>
            </w:pPr>
            <w:r w:rsidRPr="00C050C1">
              <w:rPr>
                <w:rFonts w:ascii="Arial" w:hAnsi="Arial" w:cs="Arial"/>
                <w:sz w:val="24"/>
                <w:szCs w:val="24"/>
                <w:lang w:val="az-Latn-AZ"/>
              </w:rPr>
              <w:t>O cümlədən: - 29296 min ton (Konsorsiumdan).</w:t>
            </w:r>
          </w:p>
          <w:p w:rsidR="000F360B" w:rsidRPr="00C050C1" w:rsidRDefault="000F360B" w:rsidP="000F360B">
            <w:pPr>
              <w:pStyle w:val="ListParagraph"/>
              <w:widowControl w:val="0"/>
              <w:ind w:left="2022"/>
              <w:rPr>
                <w:rFonts w:ascii="Arial" w:hAnsi="Arial" w:cs="Arial"/>
                <w:sz w:val="24"/>
                <w:szCs w:val="24"/>
                <w:lang w:val="az-Latn-AZ"/>
              </w:rPr>
            </w:pPr>
            <w:r w:rsidRPr="00C050C1">
              <w:rPr>
                <w:rFonts w:ascii="Arial" w:hAnsi="Arial" w:cs="Arial"/>
                <w:sz w:val="24"/>
                <w:szCs w:val="24"/>
                <w:lang w:val="az-Latn-AZ"/>
              </w:rPr>
              <w:t xml:space="preserve">                      - 165 min ton (SOCAR-dan);</w:t>
            </w:r>
          </w:p>
          <w:p w:rsidR="000F360B" w:rsidRPr="00C050C1" w:rsidRDefault="000F360B" w:rsidP="000F360B">
            <w:pPr>
              <w:pStyle w:val="ListParagraph"/>
              <w:widowControl w:val="0"/>
              <w:numPr>
                <w:ilvl w:val="0"/>
                <w:numId w:val="16"/>
              </w:numPr>
              <w:spacing w:after="200"/>
              <w:ind w:left="810"/>
              <w:rPr>
                <w:rFonts w:ascii="Arial" w:hAnsi="Arial" w:cs="Arial"/>
                <w:sz w:val="24"/>
                <w:szCs w:val="24"/>
                <w:lang w:val="az-Latn-AZ" w:eastAsia="ja-JP"/>
              </w:rPr>
            </w:pPr>
            <w:r w:rsidRPr="00C050C1">
              <w:rPr>
                <w:rFonts w:ascii="Arial" w:hAnsi="Arial" w:cs="Arial"/>
                <w:sz w:val="24"/>
                <w:szCs w:val="24"/>
                <w:lang w:val="az-Latn-AZ"/>
              </w:rPr>
              <w:t>Dəmir yolu ilə nəql olunmayıb</w:t>
            </w:r>
            <w:r w:rsidRPr="00C050C1">
              <w:rPr>
                <w:rFonts w:ascii="Arial" w:hAnsi="Arial" w:cs="Arial"/>
                <w:sz w:val="24"/>
                <w:szCs w:val="24"/>
                <w:lang w:val="az-Latn-AZ" w:eastAsia="ja-JP"/>
              </w:rPr>
              <w:t>;</w:t>
            </w:r>
          </w:p>
          <w:p w:rsidR="000F360B" w:rsidRPr="00C050C1" w:rsidRDefault="000F360B" w:rsidP="000F360B">
            <w:pPr>
              <w:pStyle w:val="ListParagraph"/>
              <w:widowControl w:val="0"/>
              <w:numPr>
                <w:ilvl w:val="0"/>
                <w:numId w:val="16"/>
              </w:numPr>
              <w:spacing w:after="200"/>
              <w:ind w:left="810"/>
              <w:rPr>
                <w:rFonts w:ascii="Arial" w:hAnsi="Arial" w:cs="Arial"/>
                <w:sz w:val="24"/>
                <w:szCs w:val="24"/>
                <w:lang w:val="az-Latn-AZ"/>
              </w:rPr>
            </w:pPr>
            <w:r w:rsidRPr="00C050C1">
              <w:rPr>
                <w:rFonts w:ascii="Arial" w:hAnsi="Arial" w:cs="Arial"/>
                <w:sz w:val="24"/>
                <w:szCs w:val="24"/>
                <w:lang w:val="az-Latn-AZ"/>
              </w:rPr>
              <w:t>NICO (İran İslam Respublikası) – 407 min ton (Konsorsiumdan)</w:t>
            </w:r>
            <w:r w:rsidRPr="00C050C1">
              <w:rPr>
                <w:rFonts w:ascii="Arial" w:hAnsi="Arial" w:cs="Arial"/>
                <w:sz w:val="24"/>
                <w:szCs w:val="24"/>
                <w:lang w:val="az-Latn-AZ" w:eastAsia="ja-JP"/>
              </w:rPr>
              <w:t>.</w:t>
            </w:r>
          </w:p>
          <w:p w:rsidR="000F360B" w:rsidRPr="00C050C1" w:rsidRDefault="000F360B" w:rsidP="000F360B">
            <w:pPr>
              <w:ind w:firstLine="567"/>
              <w:contextualSpacing/>
              <w:rPr>
                <w:rFonts w:ascii="Arial" w:hAnsi="Arial" w:cs="Arial"/>
                <w:sz w:val="24"/>
                <w:szCs w:val="24"/>
                <w:lang w:val="az-Latn-AZ"/>
              </w:rPr>
            </w:pPr>
            <w:r w:rsidRPr="00C050C1">
              <w:rPr>
                <w:rFonts w:ascii="Arial" w:hAnsi="Arial" w:cs="Arial"/>
                <w:sz w:val="24"/>
                <w:szCs w:val="24"/>
                <w:lang w:val="az-Latn-AZ"/>
              </w:rPr>
              <w:lastRenderedPageBreak/>
              <w:t xml:space="preserve">“Şahdəniz” yatağının istismara buraxılması ilə Azərbaycan etibarlı neft ixracatçısı olmaqla yanaşı, aparıcı qaz ixracatçıları sırasında da özünə layiqli yer tutmuşdur. Ölkəmiz regionun enerji təminatında əsas rol oynamaqla,  bu gün Gürcüstana, Türkiyəyə, İrana qaz ixrac edir. </w:t>
            </w:r>
          </w:p>
          <w:p w:rsidR="000F360B" w:rsidRPr="00C050C1" w:rsidRDefault="000F360B" w:rsidP="000F360B">
            <w:pPr>
              <w:ind w:firstLine="567"/>
              <w:contextualSpacing/>
              <w:rPr>
                <w:rFonts w:ascii="Arial" w:hAnsi="Arial" w:cs="Arial"/>
                <w:sz w:val="24"/>
                <w:szCs w:val="24"/>
                <w:lang w:val="az-Latn-AZ"/>
              </w:rPr>
            </w:pPr>
            <w:r w:rsidRPr="00C050C1">
              <w:rPr>
                <w:rFonts w:ascii="Arial" w:hAnsi="Arial" w:cs="Arial"/>
                <w:sz w:val="24"/>
                <w:szCs w:val="24"/>
                <w:lang w:val="az-Latn-AZ"/>
              </w:rPr>
              <w:t xml:space="preserve">Bakı-Tbilisi-Ərzurum marşrutu üzrə (CQBK) 7039  milyon kub metr “Şahdəniz” qazı  müvafiq olaraq, Türkiyəyə 6249 milyon kub metr və Gürcüstana  790 milyon kub metr  nəql olunmuşdur.  </w:t>
            </w:r>
          </w:p>
          <w:p w:rsidR="000F360B" w:rsidRPr="00C050C1" w:rsidRDefault="000F360B" w:rsidP="000F360B">
            <w:pPr>
              <w:ind w:firstLine="567"/>
              <w:contextualSpacing/>
              <w:rPr>
                <w:rFonts w:ascii="Arial" w:hAnsi="Arial" w:cs="Arial"/>
                <w:sz w:val="24"/>
                <w:szCs w:val="24"/>
                <w:lang w:val="az-Latn-AZ"/>
              </w:rPr>
            </w:pPr>
            <w:r w:rsidRPr="00C050C1">
              <w:rPr>
                <w:rFonts w:ascii="Arial" w:hAnsi="Arial" w:cs="Arial"/>
                <w:sz w:val="24"/>
                <w:szCs w:val="24"/>
                <w:lang w:val="az-Latn-AZ"/>
              </w:rPr>
              <w:t>Bakı-Tbilisi-Ərzurum qaz kəməri (CQBK)  ilə bərabər, SOCAR -ın hasil etdiyi qazın da müəyyən həcmi magistral kəmərlər vasitəsilə 3 istiqamətdən 2-si ilə  ixrac olunmuşdur:</w:t>
            </w:r>
          </w:p>
          <w:p w:rsidR="000F360B" w:rsidRPr="00C050C1" w:rsidRDefault="000F360B" w:rsidP="000F360B">
            <w:pPr>
              <w:pStyle w:val="ListParagraph"/>
              <w:numPr>
                <w:ilvl w:val="0"/>
                <w:numId w:val="20"/>
              </w:numPr>
              <w:spacing w:after="200"/>
              <w:ind w:left="630"/>
              <w:rPr>
                <w:rFonts w:ascii="Arial" w:hAnsi="Arial" w:cs="Arial"/>
                <w:sz w:val="24"/>
                <w:szCs w:val="24"/>
                <w:lang w:val="az-Latn-AZ"/>
              </w:rPr>
            </w:pPr>
            <w:r w:rsidRPr="00C050C1">
              <w:rPr>
                <w:rFonts w:ascii="Arial" w:hAnsi="Arial" w:cs="Arial"/>
                <w:sz w:val="24"/>
                <w:szCs w:val="24"/>
                <w:lang w:val="az-Latn-AZ"/>
              </w:rPr>
              <w:t>şimal istiqamətində (Qazıməmməd-Şirvanovka) Rusiyaya  nəql olunmamışdır;</w:t>
            </w:r>
          </w:p>
          <w:p w:rsidR="000F360B" w:rsidRPr="00C050C1" w:rsidRDefault="000F360B" w:rsidP="000F360B">
            <w:pPr>
              <w:pStyle w:val="ListParagraph"/>
              <w:numPr>
                <w:ilvl w:val="0"/>
                <w:numId w:val="20"/>
              </w:numPr>
              <w:spacing w:after="200"/>
              <w:ind w:left="630"/>
              <w:rPr>
                <w:rFonts w:ascii="Arial" w:hAnsi="Arial" w:cs="Arial"/>
                <w:sz w:val="24"/>
                <w:szCs w:val="24"/>
                <w:lang w:val="az-Latn-AZ"/>
              </w:rPr>
            </w:pPr>
            <w:r w:rsidRPr="00C050C1">
              <w:rPr>
                <w:rFonts w:ascii="Arial" w:hAnsi="Arial" w:cs="Arial"/>
                <w:sz w:val="24"/>
                <w:szCs w:val="24"/>
                <w:lang w:val="az-Latn-AZ"/>
              </w:rPr>
              <w:t>qərb istiqamətində (Qazıməmməd- Qazax) Gürcüstana – 1 milyard 340milyon  m</w:t>
            </w:r>
            <w:r w:rsidRPr="00C050C1">
              <w:rPr>
                <w:rFonts w:ascii="Arial" w:hAnsi="Arial" w:cs="Arial"/>
                <w:sz w:val="24"/>
                <w:szCs w:val="24"/>
                <w:vertAlign w:val="superscript"/>
                <w:lang w:val="az-Latn-AZ"/>
              </w:rPr>
              <w:t>3</w:t>
            </w:r>
            <w:r w:rsidRPr="00C050C1">
              <w:rPr>
                <w:rFonts w:ascii="Arial" w:hAnsi="Arial" w:cs="Arial"/>
                <w:sz w:val="24"/>
                <w:szCs w:val="24"/>
                <w:lang w:val="az-Latn-AZ"/>
              </w:rPr>
              <w:t xml:space="preserve">;       </w:t>
            </w:r>
          </w:p>
          <w:p w:rsidR="000F360B" w:rsidRPr="00C050C1" w:rsidRDefault="000F360B" w:rsidP="000F360B">
            <w:pPr>
              <w:pStyle w:val="ListParagraph"/>
              <w:numPr>
                <w:ilvl w:val="0"/>
                <w:numId w:val="20"/>
              </w:numPr>
              <w:spacing w:after="200"/>
              <w:ind w:left="630"/>
              <w:rPr>
                <w:rFonts w:ascii="Arial" w:hAnsi="Arial" w:cs="Arial"/>
                <w:sz w:val="24"/>
                <w:szCs w:val="24"/>
                <w:lang w:val="az-Latn-AZ"/>
              </w:rPr>
            </w:pPr>
            <w:r w:rsidRPr="00C050C1">
              <w:rPr>
                <w:rFonts w:ascii="Arial" w:hAnsi="Arial" w:cs="Arial"/>
                <w:sz w:val="24"/>
                <w:szCs w:val="24"/>
                <w:lang w:val="az-Latn-AZ"/>
              </w:rPr>
              <w:t>cənub istiqamətində (Qazıməmməd -Astara) İrana -167,3milyon  m</w:t>
            </w:r>
            <w:r w:rsidRPr="00C050C1">
              <w:rPr>
                <w:rFonts w:ascii="Arial" w:hAnsi="Arial" w:cs="Arial"/>
                <w:sz w:val="24"/>
                <w:szCs w:val="24"/>
                <w:vertAlign w:val="superscript"/>
                <w:lang w:val="az-Latn-AZ"/>
              </w:rPr>
              <w:t>3</w:t>
            </w:r>
            <w:r w:rsidRPr="00C050C1">
              <w:rPr>
                <w:rFonts w:ascii="Arial" w:hAnsi="Arial" w:cs="Arial"/>
                <w:sz w:val="24"/>
                <w:szCs w:val="24"/>
                <w:lang w:val="az-Latn-AZ"/>
              </w:rPr>
              <w:t>.</w:t>
            </w:r>
          </w:p>
          <w:p w:rsidR="000F360B" w:rsidRPr="00C050C1" w:rsidRDefault="000F360B" w:rsidP="000F360B">
            <w:pPr>
              <w:pStyle w:val="ListParagraph"/>
              <w:ind w:left="630"/>
              <w:rPr>
                <w:rFonts w:ascii="Arial" w:hAnsi="Arial" w:cs="Arial"/>
                <w:sz w:val="24"/>
                <w:szCs w:val="24"/>
                <w:lang w:val="az-Latn-AZ"/>
              </w:rPr>
            </w:pPr>
            <w:r w:rsidRPr="00C050C1">
              <w:rPr>
                <w:rFonts w:ascii="Arial" w:hAnsi="Arial" w:cs="Arial"/>
                <w:sz w:val="24"/>
                <w:szCs w:val="24"/>
                <w:lang w:val="az-Latn-AZ"/>
              </w:rPr>
              <w:t>Astara- Qazıməmməd qaz kəməri vasitəsilə İrandan 390 milyon m</w:t>
            </w:r>
            <w:r w:rsidRPr="00C050C1">
              <w:rPr>
                <w:rFonts w:ascii="Arial" w:hAnsi="Arial" w:cs="Arial"/>
                <w:sz w:val="24"/>
                <w:szCs w:val="24"/>
                <w:vertAlign w:val="superscript"/>
                <w:lang w:val="az-Latn-AZ"/>
              </w:rPr>
              <w:t>3</w:t>
            </w:r>
            <w:r w:rsidRPr="00C050C1">
              <w:rPr>
                <w:rFonts w:ascii="Arial" w:hAnsi="Arial" w:cs="Arial"/>
                <w:sz w:val="24"/>
                <w:szCs w:val="24"/>
                <w:lang w:val="az-Latn-AZ"/>
              </w:rPr>
              <w:t xml:space="preserve"> təbii qaz idxal olunmuşdur.</w:t>
            </w:r>
          </w:p>
          <w:p w:rsidR="000F360B" w:rsidRPr="00C050C1" w:rsidRDefault="000F360B" w:rsidP="000F360B">
            <w:pPr>
              <w:ind w:firstLine="567"/>
              <w:contextualSpacing/>
              <w:rPr>
                <w:rFonts w:ascii="Arial" w:hAnsi="Arial" w:cs="Arial"/>
                <w:sz w:val="24"/>
                <w:szCs w:val="24"/>
                <w:lang w:val="az-Latn-AZ"/>
              </w:rPr>
            </w:pPr>
            <w:r w:rsidRPr="00C050C1">
              <w:rPr>
                <w:rFonts w:ascii="Arial" w:hAnsi="Arial" w:cs="Arial"/>
                <w:sz w:val="24"/>
                <w:szCs w:val="24"/>
                <w:lang w:val="az-Latn-AZ"/>
              </w:rPr>
              <w:t>Bu kəmərlər qeyd olunan dövlətlərin   qaz-nəql sistemləri ilə əlaqələndirilmişdir.</w:t>
            </w:r>
          </w:p>
          <w:p w:rsidR="000F360B" w:rsidRPr="00C050C1" w:rsidRDefault="000F360B" w:rsidP="000F360B">
            <w:pPr>
              <w:ind w:firstLine="708"/>
              <w:contextualSpacing/>
              <w:rPr>
                <w:rFonts w:ascii="Arial" w:hAnsi="Arial" w:cs="Arial"/>
                <w:sz w:val="24"/>
                <w:szCs w:val="24"/>
                <w:lang w:val="az-Latn-AZ"/>
              </w:rPr>
            </w:pPr>
            <w:r w:rsidRPr="00C050C1">
              <w:rPr>
                <w:rFonts w:ascii="Arial" w:hAnsi="Arial" w:cs="Arial"/>
                <w:sz w:val="24"/>
                <w:szCs w:val="24"/>
                <w:lang w:val="az-Latn-AZ" w:eastAsia="az-Latn-AZ"/>
              </w:rPr>
              <w:t>Milli neft strategiyasının uğurla həyata keçirilməsi nəticəsində xarici investorları özünə cəlb edən Azərbaycan artıq özü analoji funksiyanı yerinə yetirir. Bunun real mənzərəsini Türkiyə, Gürcüstan, Rumıniya, Ukrayna və digər dövlətlərin enerji bazarlarında müşahidə etmək olar. Region üzrə lider dövlət kimi mövqelərini gücləndirən ölkəmiz bu gün Gürcüstana ən çox investisiya yatıran dövlətdir və bu ölkədə qazpaylayıcı şəbəkənin böyük hissəsinin distribütorluğunu  uğurla həyata keçirir. Türkiyədə də Azərbaycanın diqqət yetirdiyi sahələr sırasında enerji infrastrukturu əsas yer tutur və bu istiqamətdə səmərəli işlər görülür.</w:t>
            </w:r>
          </w:p>
          <w:p w:rsidR="000F360B" w:rsidRPr="00C050C1" w:rsidRDefault="000F360B" w:rsidP="000F360B">
            <w:pPr>
              <w:ind w:firstLine="708"/>
              <w:contextualSpacing/>
              <w:rPr>
                <w:rFonts w:ascii="Arial" w:eastAsia="Calibri" w:hAnsi="Arial" w:cs="Arial"/>
                <w:sz w:val="24"/>
                <w:szCs w:val="24"/>
                <w:lang w:val="az-Latn-AZ"/>
              </w:rPr>
            </w:pPr>
            <w:r w:rsidRPr="00C050C1">
              <w:rPr>
                <w:rFonts w:ascii="Arial" w:hAnsi="Arial" w:cs="Arial"/>
                <w:sz w:val="24"/>
                <w:szCs w:val="24"/>
                <w:lang w:val="az-Latn-AZ"/>
              </w:rPr>
              <w:t xml:space="preserve">Bu sırada ən böyük aktiv olan “Petkim” neft-kimya kompleksində istehsal olunan məhsullar hazırda Türkiyə bazarının təqribən 25 faizini əhatə edir. </w:t>
            </w:r>
            <w:r w:rsidRPr="00C050C1">
              <w:rPr>
                <w:rFonts w:ascii="Arial" w:hAnsi="Arial" w:cs="Arial"/>
                <w:sz w:val="24"/>
                <w:szCs w:val="24"/>
                <w:lang w:val="az-Latn-AZ"/>
              </w:rPr>
              <w:lastRenderedPageBreak/>
              <w:t xml:space="preserve">Azərbaycan  tərəfinin  həyata  keçirməyi  planlaşdırdığı  yeni  sərmayələr  hesabına müəssisənin  istehsal  gücünü artırmaqla,  </w:t>
            </w:r>
            <w:r w:rsidRPr="00C050C1">
              <w:rPr>
                <w:rFonts w:ascii="Arial" w:eastAsia="Calibri" w:hAnsi="Arial" w:cs="Arial"/>
                <w:sz w:val="24"/>
                <w:szCs w:val="24"/>
                <w:lang w:val="az-Latn-AZ"/>
              </w:rPr>
              <w:t>bu kompleksin istehsalat ərazisində 10 milyon ton neft emalı gücünə malik olan “STAR” neft emalı zavodunun inşa edilərək, yaxın zamanlarda istifadəyə verilməsi nəzərdə tutulur.</w:t>
            </w:r>
            <w:r w:rsidRPr="00C050C1">
              <w:rPr>
                <w:rFonts w:ascii="Arial" w:hAnsi="Arial" w:cs="Arial"/>
                <w:sz w:val="24"/>
                <w:szCs w:val="24"/>
                <w:bdr w:val="none" w:sz="0" w:space="0" w:color="auto" w:frame="1"/>
                <w:lang w:val="az-Latn-AZ" w:eastAsia="az-Latn-AZ"/>
              </w:rPr>
              <w:t xml:space="preserve"> “STAR” neft emalı zavodunun tikilməsində məqsəd, ilk növbədə, “Petkim”in xam maddəsi olan naftaya və dinamik inkişafda olan Türkiyə bazarına idxal edilən digər bir sıra neft məhsullarına tələbatı ödəməkdir. “STAR” qardaş ölkədə özəl sektorda həyata keçirilən ilk emal zavodu layihəsidir. Hazırda bu nəhəng layihə çərçivəsində tikinti işlərinin 48 faizi, ümumi işlərin (mühəndislik və satınalma daxil) isə 71 faizi tamamlanmışdır. Layihənin böyük əhəmiyyətini nəzərə alaraq, Türkiyə hökuməti layihəyə ölkə tarixində ilk dəfə olaraq Strateji İnvestisiyanın Təşviqi Sertifikatı vermişdir. Zavodun 2018-ci ildə istismara buraxılması planlaşdırılır.</w:t>
            </w:r>
          </w:p>
          <w:p w:rsidR="000F360B" w:rsidRPr="00C050C1" w:rsidRDefault="000F360B" w:rsidP="00BB5DE3">
            <w:pPr>
              <w:ind w:firstLine="708"/>
              <w:contextualSpacing/>
              <w:rPr>
                <w:rFonts w:ascii="Arial" w:eastAsia="Calibri" w:hAnsi="Arial" w:cs="Arial"/>
                <w:sz w:val="24"/>
                <w:szCs w:val="24"/>
                <w:lang w:val="az-Latn-AZ"/>
              </w:rPr>
            </w:pPr>
            <w:r w:rsidRPr="00C050C1">
              <w:rPr>
                <w:rFonts w:ascii="Arial" w:hAnsi="Arial" w:cs="Arial"/>
                <w:sz w:val="24"/>
                <w:szCs w:val="24"/>
                <w:lang w:val="az-Latn-AZ"/>
              </w:rPr>
              <w:t>Gürcüstanın enerji ba</w:t>
            </w:r>
            <w:r w:rsidR="00F65811" w:rsidRPr="00C050C1">
              <w:rPr>
                <w:rFonts w:ascii="Arial" w:hAnsi="Arial" w:cs="Arial"/>
                <w:sz w:val="24"/>
                <w:szCs w:val="24"/>
                <w:lang w:val="az-Latn-AZ"/>
              </w:rPr>
              <w:t>zarının 60</w:t>
            </w:r>
            <w:r w:rsidRPr="00C050C1">
              <w:rPr>
                <w:rFonts w:ascii="Arial" w:hAnsi="Arial" w:cs="Arial"/>
                <w:sz w:val="24"/>
                <w:szCs w:val="24"/>
                <w:lang w:val="az-Latn-AZ"/>
              </w:rPr>
              <w:t xml:space="preserve">%-dən çoxuna sahib olan və qaz təchizatı sisteminin idarəçiliyini həyata keçirən Azərbaycan bu ölkədə 100-dən artıq yanacaqdoldurma məntəqəsinə malikdir. Eyni zamanda, Rumıniya və Ukraynada  müasir standartlara cavab verən və yüksək tələblər əsasında qurulmuş yanacaqdoldurma şəbəkələri fəaliyyət göstərməkdədir. İsveçrədə yanacaqdoldurma məntəqələri, qazdoldurma zavodu və aviasiya yanacaqdoldurma məntəqələri, eləcə də terminallara və boru kəmərlərinə malik müvafiq təchizat və paylama şirkətinin səhmləri əldə edilmişdir. </w:t>
            </w:r>
          </w:p>
          <w:p w:rsidR="00F01D6B" w:rsidRPr="00C050C1" w:rsidRDefault="00F01D6B" w:rsidP="00F01D6B">
            <w:pPr>
              <w:rPr>
                <w:rFonts w:ascii="Arial" w:eastAsia="TimesNewRomanPSMT" w:hAnsi="Arial" w:cs="Arial"/>
                <w:sz w:val="24"/>
                <w:szCs w:val="24"/>
                <w:lang w:val="az-Latn-AZ"/>
              </w:rPr>
            </w:pPr>
            <w:r w:rsidRPr="00C050C1">
              <w:rPr>
                <w:rFonts w:ascii="Arial" w:eastAsia="TimesNewRomanPSMT" w:hAnsi="Arial" w:cs="Arial"/>
                <w:sz w:val="24"/>
                <w:szCs w:val="24"/>
                <w:lang w:val="az-Latn-AZ"/>
              </w:rPr>
              <w:t xml:space="preserve">         Azərbaycanın energetika sistemi enerji təhlükəsizliyini tam təmin etmiş, hal-hazırda generasiya gücü 7128 MVt-dan artıqdır. Elektrik enerjisinin təqribən 1500 MVt ixrac gücü vardır. </w:t>
            </w:r>
          </w:p>
          <w:p w:rsidR="00A71D27" w:rsidRPr="00C050C1" w:rsidRDefault="00F01D6B" w:rsidP="007146DB">
            <w:pPr>
              <w:rPr>
                <w:rFonts w:ascii="Arial" w:eastAsia="TimesNewRomanPSMT" w:hAnsi="Arial" w:cs="Arial"/>
                <w:sz w:val="24"/>
                <w:szCs w:val="24"/>
                <w:lang w:val="az-Latn-AZ"/>
              </w:rPr>
            </w:pPr>
            <w:r w:rsidRPr="00C050C1">
              <w:rPr>
                <w:rFonts w:ascii="Arial" w:eastAsia="TimesNewRomanPSMT" w:hAnsi="Arial" w:cs="Arial"/>
                <w:sz w:val="24"/>
                <w:szCs w:val="24"/>
                <w:lang w:val="az-Latn-AZ"/>
              </w:rPr>
              <w:t xml:space="preserve">        Qara dəniz ötürmə şəbəkəsi layihəsi çərçivəsində Gürcüstan tərəfindən həyata keçirilən 500/400/220 kV-luq EVX-nin tikintisi başa çatdırılmışdır. Sözügedən layihə Azərbaycan-Gürcüstan-Türkiyə enerji körpüsü layihəsinin tərkib hissəsi olaraq Azərbaycanın Gürcüstan və Türkiyə, gələcəkdə isə Avropa elektrik enerjisi bazarına inteqrasiya olunmasını və bu istiqamətdə elektrik enerjisinin ixracını təmin edəcəkdir. Hal-hazırda elektrik enerjisinin ixracı barədə tariflərin dəqiqləşdirilməsi istiqamətində danışıqlar aparılır.</w:t>
            </w:r>
          </w:p>
          <w:p w:rsidR="00A71D27" w:rsidRPr="00C050C1" w:rsidRDefault="00A71D27" w:rsidP="00BB5DE3">
            <w:pPr>
              <w:tabs>
                <w:tab w:val="left" w:pos="1134"/>
              </w:tabs>
              <w:ind w:right="-1"/>
              <w:rPr>
                <w:rFonts w:ascii="Arial" w:hAnsi="Arial" w:cs="Arial"/>
                <w:color w:val="000000"/>
                <w:sz w:val="24"/>
                <w:szCs w:val="24"/>
                <w:lang w:val="az-Latn-AZ"/>
              </w:rPr>
            </w:pPr>
            <w:r w:rsidRPr="00C050C1">
              <w:rPr>
                <w:rFonts w:ascii="Arial" w:eastAsia="TimesNewRomanPSMT" w:hAnsi="Arial" w:cs="Arial"/>
                <w:sz w:val="24"/>
                <w:szCs w:val="24"/>
                <w:lang w:val="az-Latn-AZ"/>
              </w:rPr>
              <w:t xml:space="preserve">      </w:t>
            </w:r>
            <w:r w:rsidR="007461E0" w:rsidRPr="00C050C1">
              <w:rPr>
                <w:rFonts w:ascii="Arial" w:eastAsia="TimesNewRomanPSMT" w:hAnsi="Arial" w:cs="Arial"/>
                <w:sz w:val="24"/>
                <w:szCs w:val="24"/>
                <w:lang w:val="az-Latn-AZ"/>
              </w:rPr>
              <w:t xml:space="preserve">   </w:t>
            </w:r>
            <w:r w:rsidRPr="00C050C1">
              <w:rPr>
                <w:rFonts w:ascii="Arial" w:hAnsi="Arial" w:cs="Arial"/>
                <w:color w:val="000000"/>
                <w:sz w:val="24"/>
                <w:szCs w:val="24"/>
                <w:lang w:val="az-Latn-AZ"/>
              </w:rPr>
              <w:t xml:space="preserve">Dünya Bankının Cənubi Qafqaz üzrə Regional ofisinin Enerji Paylayıcı </w:t>
            </w:r>
            <w:r w:rsidRPr="00C050C1">
              <w:rPr>
                <w:rFonts w:ascii="Arial" w:hAnsi="Arial" w:cs="Arial"/>
                <w:color w:val="000000"/>
                <w:sz w:val="24"/>
                <w:szCs w:val="24"/>
                <w:lang w:val="az-Latn-AZ"/>
              </w:rPr>
              <w:lastRenderedPageBreak/>
              <w:t xml:space="preserve">Sisteminin Müasirləşdirilməsi Layihəsi üzrə Enerji Missiyasının Bakıda səfəri çərçivəsində  28 iyul 2015-ci il tarixdə Energetika Nazirliyində təşkil olunmuş müzakirədə “Azərişıq” ASC-nin investisiya planlarının təxminən 300 milyon ABŞ dolları həcmində Dünya Bankının maliyyələşdirilməsi vasitəsilə “Azərişıq” ASC tərəfindən təklif edilmiş beş rayonda (Salyan, Sabirabad, Beyləqan, Ağcabədi və Qazax) enerji paylayıcı infrastrukturun bərpası üzrə  investisiyaların 110 kV və 35 kV gərginlikli şəbəkənin yenidənqurulması işlərindən elektrik enerjisinin istehlakçıların sayğaclarına ötürülməsinə qədər fəaliyyətləri əhatə edəcəyi bildirilmişdir.             </w:t>
            </w:r>
            <w:r w:rsidR="00DD49B5" w:rsidRPr="00C050C1">
              <w:rPr>
                <w:rFonts w:ascii="Arial" w:hAnsi="Arial" w:cs="Arial"/>
                <w:color w:val="000000"/>
                <w:sz w:val="24"/>
                <w:szCs w:val="24"/>
                <w:lang w:val="az-Latn-AZ"/>
              </w:rPr>
              <w:t xml:space="preserve">    </w:t>
            </w:r>
          </w:p>
          <w:p w:rsidR="00A71D27" w:rsidRPr="00C050C1" w:rsidRDefault="00A71D27" w:rsidP="00A71D27">
            <w:pPr>
              <w:ind w:right="-1" w:firstLine="708"/>
              <w:rPr>
                <w:rFonts w:ascii="Arial" w:hAnsi="Arial" w:cs="Arial"/>
                <w:color w:val="000000"/>
                <w:sz w:val="24"/>
                <w:szCs w:val="24"/>
                <w:lang w:val="az-Latn-AZ"/>
              </w:rPr>
            </w:pPr>
            <w:r w:rsidRPr="00C050C1">
              <w:rPr>
                <w:rFonts w:ascii="Arial" w:hAnsi="Arial" w:cs="Arial"/>
                <w:color w:val="000000"/>
                <w:sz w:val="24"/>
                <w:szCs w:val="24"/>
                <w:lang w:val="az-Latn-AZ"/>
              </w:rPr>
              <w:t>-</w:t>
            </w:r>
            <w:r w:rsidR="007461E0" w:rsidRPr="00C050C1">
              <w:rPr>
                <w:rFonts w:ascii="Arial" w:hAnsi="Arial" w:cs="Arial"/>
                <w:color w:val="000000"/>
                <w:sz w:val="24"/>
                <w:szCs w:val="24"/>
                <w:lang w:val="az-Latn-AZ"/>
              </w:rPr>
              <w:t xml:space="preserve">  </w:t>
            </w:r>
            <w:r w:rsidRPr="00C050C1">
              <w:rPr>
                <w:rFonts w:ascii="Arial" w:hAnsi="Arial" w:cs="Arial"/>
                <w:color w:val="000000"/>
                <w:sz w:val="24"/>
                <w:szCs w:val="24"/>
                <w:lang w:val="az-Latn-AZ"/>
              </w:rPr>
              <w:t>Avropa İttifaqının İNOGATE Proqramının enerji siyasətinin bir sıra istiqamətləri üzrə illik işçi planına yenidən baxılması məqsədilə İNOGATE layihəsinin direktorunun rəhbərliyi ilə yüksək səviyyəli nümayəndə heyətinin 14-15 sentyabr 2015-ci il tarixlərində Bakı şəhərinə səfəri təşkil olunaraq Energetika Nazirliyində enerji sektorunda islahatlara dair müzakirələr aparılmış və aşağıdakı prioritet məsələlərin təhlili aparılmışdır:</w:t>
            </w:r>
          </w:p>
          <w:p w:rsidR="00A71D27" w:rsidRPr="00C050C1" w:rsidRDefault="00A71D27" w:rsidP="00A972E2">
            <w:pPr>
              <w:pStyle w:val="ListParagraph"/>
              <w:numPr>
                <w:ilvl w:val="0"/>
                <w:numId w:val="18"/>
              </w:numPr>
              <w:spacing w:after="200"/>
              <w:rPr>
                <w:rFonts w:ascii="Arial" w:hAnsi="Arial" w:cs="Arial"/>
                <w:color w:val="000000"/>
                <w:sz w:val="24"/>
                <w:szCs w:val="24"/>
                <w:lang w:val="az-Latn-AZ"/>
              </w:rPr>
            </w:pPr>
            <w:r w:rsidRPr="00C050C1">
              <w:rPr>
                <w:rFonts w:ascii="Arial" w:hAnsi="Arial" w:cs="Arial"/>
                <w:color w:val="000000"/>
                <w:sz w:val="24"/>
                <w:szCs w:val="24"/>
                <w:lang w:val="az-Latn-AZ"/>
              </w:rPr>
              <w:t>Elektrik enerjisi üzrə tənzimlənən daxili bazar haqqında qanun layihəsinin hazırlanması</w:t>
            </w:r>
          </w:p>
          <w:p w:rsidR="00A71D27" w:rsidRPr="00C050C1" w:rsidRDefault="00A71D27" w:rsidP="00A972E2">
            <w:pPr>
              <w:pStyle w:val="ListParagraph"/>
              <w:numPr>
                <w:ilvl w:val="0"/>
                <w:numId w:val="18"/>
              </w:numPr>
              <w:spacing w:after="200"/>
              <w:rPr>
                <w:rFonts w:ascii="Arial" w:hAnsi="Arial" w:cs="Arial"/>
                <w:color w:val="000000"/>
                <w:sz w:val="24"/>
                <w:szCs w:val="24"/>
                <w:lang w:val="az-Latn-AZ"/>
              </w:rPr>
            </w:pPr>
            <w:r w:rsidRPr="00C050C1">
              <w:rPr>
                <w:rFonts w:ascii="Arial" w:hAnsi="Arial" w:cs="Arial"/>
                <w:color w:val="000000"/>
                <w:sz w:val="24"/>
                <w:szCs w:val="24"/>
                <w:lang w:val="az-Latn-AZ"/>
              </w:rPr>
              <w:t>Daxili enerji bazarlarını (elektrik enerjisi və təbii qaz üzrə) tənzimləyən  Müstəqil tənzimləyici orqan haqqında qanun layihəsinin hazırlanması</w:t>
            </w:r>
          </w:p>
          <w:p w:rsidR="00406734" w:rsidRPr="00C050C1" w:rsidRDefault="00A71D27" w:rsidP="00C90BA1">
            <w:pPr>
              <w:pStyle w:val="ListParagraph"/>
              <w:numPr>
                <w:ilvl w:val="0"/>
                <w:numId w:val="18"/>
              </w:numPr>
              <w:spacing w:after="200"/>
              <w:rPr>
                <w:rFonts w:ascii="Arial" w:hAnsi="Arial" w:cs="Arial"/>
                <w:color w:val="000000"/>
                <w:sz w:val="24"/>
                <w:szCs w:val="24"/>
                <w:lang w:val="az-Latn-AZ"/>
              </w:rPr>
            </w:pPr>
            <w:r w:rsidRPr="00C050C1">
              <w:rPr>
                <w:rFonts w:ascii="Arial" w:hAnsi="Arial" w:cs="Arial"/>
                <w:color w:val="000000"/>
                <w:sz w:val="24"/>
                <w:szCs w:val="24"/>
                <w:lang w:val="az-Latn-AZ"/>
              </w:rPr>
              <w:t>Elektrik enerjisi üzrə Şəbəkə Məcəlləsinin hazırlanmas</w:t>
            </w:r>
          </w:p>
          <w:p w:rsidR="00406734" w:rsidRPr="001B0138" w:rsidRDefault="00A71D27" w:rsidP="00406734">
            <w:pPr>
              <w:tabs>
                <w:tab w:val="left" w:pos="1440"/>
              </w:tabs>
              <w:spacing w:after="120"/>
              <w:ind w:right="-1"/>
              <w:rPr>
                <w:rStyle w:val="FontStyle13"/>
                <w:rFonts w:ascii="Arial" w:eastAsia="Times New Roman" w:hAnsi="Arial" w:cs="Arial"/>
                <w:lang w:val="az-Latn-AZ" w:eastAsia="ru-RU"/>
              </w:rPr>
            </w:pPr>
            <w:r w:rsidRPr="00C050C1">
              <w:rPr>
                <w:rFonts w:ascii="Arial" w:eastAsia="TimesNewRomanPSMT" w:hAnsi="Arial" w:cs="Arial"/>
                <w:sz w:val="24"/>
                <w:szCs w:val="24"/>
                <w:lang w:val="az-Latn-AZ"/>
              </w:rPr>
              <w:t xml:space="preserve">        </w:t>
            </w:r>
            <w:r w:rsidR="00406734" w:rsidRPr="001B0138">
              <w:rPr>
                <w:rStyle w:val="FontStyle13"/>
                <w:rFonts w:ascii="Arial" w:eastAsia="Times New Roman" w:hAnsi="Arial" w:cs="Arial"/>
                <w:lang w:val="az-Latn-AZ" w:eastAsia="ru-RU"/>
              </w:rPr>
              <w:t>-09 fevral 2016-cı il tarixdə Avropa İttifaqının Missiyası ilə ABŞ-ın Beynəlxalq İnkişaf Agentliyinin (USAID) dəstəyi ilə Azərbaycan Energetika sektorunun prioritet məsələlərinə daxil olan qanunvericilik aktlarının hazırlanması üzrə görüş təşkil olunmuşdur.</w:t>
            </w:r>
          </w:p>
          <w:p w:rsidR="00406734" w:rsidRPr="001B0138" w:rsidRDefault="00406734" w:rsidP="00406734">
            <w:pPr>
              <w:tabs>
                <w:tab w:val="left" w:pos="1440"/>
              </w:tabs>
              <w:spacing w:after="120"/>
              <w:ind w:right="-1"/>
              <w:rPr>
                <w:rStyle w:val="FontStyle13"/>
                <w:rFonts w:ascii="Arial" w:eastAsia="Times New Roman" w:hAnsi="Arial" w:cs="Arial"/>
                <w:lang w:val="az-Latn-AZ" w:eastAsia="ru-RU"/>
              </w:rPr>
            </w:pPr>
            <w:r w:rsidRPr="001B0138">
              <w:rPr>
                <w:rStyle w:val="FontStyle13"/>
                <w:rFonts w:ascii="Arial" w:eastAsia="Times New Roman" w:hAnsi="Arial" w:cs="Arial"/>
                <w:lang w:val="az-Latn-AZ" w:eastAsia="ru-RU"/>
              </w:rPr>
              <w:t xml:space="preserve">        -09 fevral 2016-cı il tarixdə Avropa İttifaqının INOGATE Proqramı çərçivəsində “Azərbaycan-Gürcüstan-Türkiyə Enerji körpüsü layihəsi”nə dair təqdimat keçirilmişdir.</w:t>
            </w:r>
          </w:p>
          <w:p w:rsidR="0089435E" w:rsidRPr="001B0138" w:rsidRDefault="0089435E" w:rsidP="0089435E">
            <w:pPr>
              <w:tabs>
                <w:tab w:val="left" w:pos="1440"/>
              </w:tabs>
              <w:spacing w:after="120"/>
              <w:ind w:right="-1"/>
              <w:rPr>
                <w:rStyle w:val="FontStyle13"/>
                <w:rFonts w:ascii="Arial" w:eastAsia="Times New Roman" w:hAnsi="Arial" w:cs="Arial"/>
                <w:lang w:val="az-Latn-AZ" w:eastAsia="ru-RU"/>
              </w:rPr>
            </w:pPr>
            <w:r w:rsidRPr="001B0138">
              <w:rPr>
                <w:rStyle w:val="FontStyle13"/>
                <w:rFonts w:ascii="Arial" w:eastAsia="Times New Roman" w:hAnsi="Arial" w:cs="Arial"/>
                <w:lang w:val="az-Latn-AZ" w:eastAsia="ru-RU"/>
              </w:rPr>
              <w:t xml:space="preserve">       -15, 18 və 21 aprel tarixində  Avropa İttifaqının İNOGATE Texniki </w:t>
            </w:r>
            <w:r w:rsidRPr="001B0138">
              <w:rPr>
                <w:rStyle w:val="FontStyle13"/>
                <w:rFonts w:ascii="Arial" w:eastAsia="Times New Roman" w:hAnsi="Arial" w:cs="Arial"/>
                <w:lang w:val="az-Latn-AZ" w:eastAsia="ru-RU"/>
              </w:rPr>
              <w:lastRenderedPageBreak/>
              <w:t>Katibliyinin birgə razılaşması əsasında ölkə üzrə Fəaliyyət Planına əsasən Avropa Komissiyası tərəfindən təsdiq edilmiş CWP.101.AZ “Enerji effektivliyi üzrə qanunvericiliyə baxış, enerji səmərəliliyi və enerji effektivliyi üzrə qanunvericiliyin işlənib hazırlanmasının təşviqi” və Avropa İttifaqının INOGATE Texniki Katibliyi tərəfindən təqdim olunmuş</w:t>
            </w:r>
            <w:r w:rsidR="00F65811" w:rsidRPr="001B0138">
              <w:rPr>
                <w:rStyle w:val="FontStyle13"/>
                <w:rFonts w:ascii="Arial" w:eastAsia="Times New Roman" w:hAnsi="Arial" w:cs="Arial"/>
                <w:lang w:val="az-Latn-AZ" w:eastAsia="ru-RU"/>
              </w:rPr>
              <w:t xml:space="preserve">  </w:t>
            </w:r>
            <w:r w:rsidRPr="001B0138">
              <w:rPr>
                <w:rStyle w:val="FontStyle13"/>
                <w:rFonts w:ascii="Arial" w:eastAsia="Times New Roman" w:hAnsi="Arial" w:cs="Arial"/>
                <w:lang w:val="az-Latn-AZ" w:eastAsia="ru-RU"/>
              </w:rPr>
              <w:t xml:space="preserve">СWP.01.AZ ”Azərbaycanda enerji bazarının müstəqil tənzimləyici orqanının yaradılmasının Konsepsiyası və Yol xəritəsi” layihələrinin müzakirəsi keçirilmişdir. </w:t>
            </w:r>
          </w:p>
          <w:p w:rsidR="0089435E" w:rsidRPr="001B0138" w:rsidRDefault="0089435E" w:rsidP="0089435E">
            <w:pPr>
              <w:tabs>
                <w:tab w:val="left" w:pos="1440"/>
              </w:tabs>
              <w:spacing w:after="120"/>
              <w:ind w:right="-1"/>
              <w:rPr>
                <w:rStyle w:val="FontStyle13"/>
                <w:rFonts w:ascii="Arial" w:eastAsia="Times New Roman" w:hAnsi="Arial" w:cs="Arial"/>
                <w:lang w:val="az-Latn-AZ" w:eastAsia="ru-RU"/>
              </w:rPr>
            </w:pPr>
            <w:r w:rsidRPr="001B0138">
              <w:rPr>
                <w:rStyle w:val="FontStyle13"/>
                <w:rFonts w:ascii="Arial" w:eastAsia="Times New Roman" w:hAnsi="Arial" w:cs="Arial"/>
                <w:lang w:val="az-Latn-AZ" w:eastAsia="ru-RU"/>
              </w:rPr>
              <w:t xml:space="preserve">      -10-14 aprel 2016-cı il tarixlərində Pakistan İslam Respublikasında Asiya İnkişaf Bankının Mərkəzi Asiya Regional İqtisadi Əməkdaşlıq Proqramının (CAREC) Enerji Sektorunun Əlaqələndirici Komitəsinin 21-ci iclasında və Enerji Tənzimlənməsi üzrə seminar keçirilmişdir. </w:t>
            </w:r>
          </w:p>
          <w:p w:rsidR="0089435E" w:rsidRPr="001B0138" w:rsidRDefault="0089435E" w:rsidP="0089435E">
            <w:pPr>
              <w:tabs>
                <w:tab w:val="left" w:pos="1440"/>
              </w:tabs>
              <w:spacing w:after="120"/>
              <w:ind w:right="-1"/>
              <w:rPr>
                <w:rStyle w:val="FontStyle13"/>
                <w:rFonts w:ascii="Arial" w:eastAsia="Times New Roman" w:hAnsi="Arial" w:cs="Arial"/>
                <w:lang w:val="az-Latn-AZ" w:eastAsia="ru-RU"/>
              </w:rPr>
            </w:pPr>
            <w:r w:rsidRPr="001B0138">
              <w:rPr>
                <w:rStyle w:val="FontStyle13"/>
                <w:rFonts w:ascii="Arial" w:eastAsia="Times New Roman" w:hAnsi="Arial" w:cs="Arial"/>
                <w:lang w:val="az-Latn-AZ" w:eastAsia="ru-RU"/>
              </w:rPr>
              <w:t xml:space="preserve">       -25 fevral 2016-cı il tarixdə</w:t>
            </w:r>
            <w:r w:rsidR="00DD49B5" w:rsidRPr="001B0138">
              <w:rPr>
                <w:rStyle w:val="FontStyle13"/>
                <w:rFonts w:ascii="Arial" w:eastAsia="Times New Roman" w:hAnsi="Arial" w:cs="Arial"/>
                <w:lang w:val="az-Latn-AZ" w:eastAsia="ru-RU"/>
              </w:rPr>
              <w:t xml:space="preserve"> </w:t>
            </w:r>
            <w:r w:rsidRPr="001B0138">
              <w:rPr>
                <w:rStyle w:val="FontStyle13"/>
                <w:rFonts w:ascii="Arial" w:eastAsia="Times New Roman" w:hAnsi="Arial" w:cs="Arial"/>
                <w:lang w:val="az-Latn-AZ" w:eastAsia="ru-RU"/>
              </w:rPr>
              <w:t>Asiya İnkişaf Bankının (AİB) Elektrik Enerjisi Sektorunda Maliyyə Xərclərinin Qarşılanması Planının Hazırlanması və İcrası üzrə Təklif olunan Siyasət və Məsləhət Texniki Yardımı (PATA) üzrə Məsləhətləşmə Missiyası tərəfindən təqdim edilən Yaddaş Qeydinin (YQ) təsdiq edilməsinə dair görüş təşkil olunmuşdur.</w:t>
            </w:r>
          </w:p>
          <w:p w:rsidR="0089435E" w:rsidRPr="001B0138" w:rsidRDefault="0089435E" w:rsidP="0089435E">
            <w:pPr>
              <w:tabs>
                <w:tab w:val="left" w:pos="1440"/>
              </w:tabs>
              <w:ind w:right="-1"/>
              <w:rPr>
                <w:rStyle w:val="FontStyle13"/>
                <w:rFonts w:ascii="Arial" w:eastAsia="Times New Roman" w:hAnsi="Arial" w:cs="Arial"/>
                <w:lang w:val="az-Latn-AZ" w:eastAsia="ru-RU"/>
              </w:rPr>
            </w:pPr>
            <w:r w:rsidRPr="001B0138">
              <w:rPr>
                <w:rStyle w:val="FontStyle13"/>
                <w:rFonts w:ascii="Arial" w:eastAsia="Times New Roman" w:hAnsi="Arial" w:cs="Arial"/>
                <w:lang w:val="az-Latn-AZ" w:eastAsia="ru-RU"/>
              </w:rPr>
              <w:t xml:space="preserve">       -26 fevral tarixində İNOGATE çərçivəsində Azərbaycanda 2020-ci ilə qədər “İstilik təchizatının Milli strategiyasının hazırlanması” və ona uyğun olaraq istilik enerjisi sahəsində qanunvericilik aktların və normativ sənədlərin hazırlanıb qəbul edilməsinə dair müzakirələrkeçirilmişdir.</w:t>
            </w:r>
          </w:p>
          <w:p w:rsidR="0089435E" w:rsidRPr="001B0138" w:rsidRDefault="0089435E" w:rsidP="0089435E">
            <w:pPr>
              <w:tabs>
                <w:tab w:val="left" w:pos="1440"/>
              </w:tabs>
              <w:spacing w:after="120"/>
              <w:ind w:right="-1"/>
              <w:rPr>
                <w:rStyle w:val="FontStyle13"/>
                <w:rFonts w:ascii="Arial" w:eastAsia="Times New Roman" w:hAnsi="Arial" w:cs="Arial"/>
                <w:lang w:val="az-Latn-AZ" w:eastAsia="ru-RU"/>
              </w:rPr>
            </w:pPr>
            <w:r w:rsidRPr="001B0138">
              <w:rPr>
                <w:rStyle w:val="FontStyle13"/>
                <w:rFonts w:ascii="Arial" w:eastAsia="Times New Roman" w:hAnsi="Arial" w:cs="Arial"/>
                <w:lang w:val="az-Latn-AZ" w:eastAsia="ru-RU"/>
              </w:rPr>
              <w:t xml:space="preserve">       -9 mart tarixdə Holiday otelində İNOGATE Texniki Katibliyi tərəfindən “Azərbaycanın energetika sektorunda Müstəqil Tənzimləyici orqanın yaradılması üçün ümumi planlaşdırma, gələcək inkişaf və problemlər üzrə” seminar keçirilmişdir. </w:t>
            </w:r>
          </w:p>
          <w:p w:rsidR="0089435E" w:rsidRPr="001B0138" w:rsidRDefault="0089435E" w:rsidP="0089435E">
            <w:pPr>
              <w:tabs>
                <w:tab w:val="left" w:pos="1440"/>
              </w:tabs>
              <w:spacing w:after="120"/>
              <w:ind w:right="-1"/>
              <w:rPr>
                <w:rStyle w:val="FontStyle13"/>
                <w:rFonts w:ascii="Arial" w:eastAsia="Times New Roman" w:hAnsi="Arial" w:cs="Arial"/>
                <w:lang w:val="az-Latn-AZ" w:eastAsia="ru-RU"/>
              </w:rPr>
            </w:pPr>
            <w:r w:rsidRPr="001B0138">
              <w:rPr>
                <w:rStyle w:val="FontStyle13"/>
                <w:rFonts w:ascii="Arial" w:eastAsia="Times New Roman" w:hAnsi="Arial" w:cs="Arial"/>
                <w:lang w:val="az-Latn-AZ" w:eastAsia="ru-RU"/>
              </w:rPr>
              <w:t xml:space="preserve">       -11 mart tarixdə  ENGIE LaymeyerInternational şirkətinin nümayəndələri ilə görüş keçirilmişdir. Görüşdə şirkət tərəfindən energetika, hidroenergetika və su ehtiyatları, habelə tikinti və nəqliyyat daşımaları sektorlarında həyata keçirilmiş və planlaşdırılan mürəkkəb infrastruktur layihələri üzrə müzakirələr keçirilmişdir. </w:t>
            </w:r>
          </w:p>
          <w:p w:rsidR="00406734" w:rsidRPr="001B0138" w:rsidRDefault="0089435E" w:rsidP="00DA4415">
            <w:pPr>
              <w:rPr>
                <w:rFonts w:ascii="Arial" w:eastAsia="Times New Roman" w:hAnsi="Arial" w:cs="Arial"/>
                <w:sz w:val="24"/>
                <w:szCs w:val="24"/>
                <w:lang w:val="az-Latn-AZ" w:eastAsia="ru-RU"/>
              </w:rPr>
            </w:pPr>
            <w:r w:rsidRPr="001B0138">
              <w:rPr>
                <w:rStyle w:val="FontStyle13"/>
                <w:rFonts w:ascii="Arial" w:eastAsia="Times New Roman" w:hAnsi="Arial" w:cs="Arial"/>
                <w:lang w:val="az-Latn-AZ" w:eastAsia="ru-RU"/>
              </w:rPr>
              <w:t xml:space="preserve">        -07 aprel tarixdə Yaponiya Beynəlxalq Əməkdaşlıq Təşkilatının (TICA) makroiqtisadi icmalı üzrə missiyasının Azərbaycanda energetika sahəsində </w:t>
            </w:r>
            <w:r w:rsidRPr="001B0138">
              <w:rPr>
                <w:rStyle w:val="FontStyle13"/>
                <w:rFonts w:ascii="Arial" w:eastAsia="Times New Roman" w:hAnsi="Arial" w:cs="Arial"/>
                <w:lang w:val="az-Latn-AZ" w:eastAsia="ru-RU"/>
              </w:rPr>
              <w:lastRenderedPageBreak/>
              <w:t>həyata keçirilən investisiya layihələrinin borc əməliyyatlarının kredit riskinin müəyyənləşdirilməsi üzrə müzakirələr keçirilmişdir</w:t>
            </w:r>
            <w:r w:rsidR="00777A3E" w:rsidRPr="001B0138">
              <w:rPr>
                <w:rStyle w:val="FontStyle13"/>
                <w:rFonts w:ascii="Arial" w:eastAsia="Times New Roman" w:hAnsi="Arial" w:cs="Arial"/>
                <w:lang w:val="az-Latn-AZ" w:eastAsia="ru-RU"/>
              </w:rPr>
              <w:t>.</w:t>
            </w:r>
          </w:p>
          <w:p w:rsidR="008459AE" w:rsidRPr="00C050C1" w:rsidRDefault="00406734" w:rsidP="009E4C18">
            <w:pPr>
              <w:spacing w:after="200"/>
              <w:rPr>
                <w:rFonts w:ascii="Arial" w:eastAsia="TimesNewRomanPSMT" w:hAnsi="Arial" w:cs="Arial"/>
                <w:sz w:val="24"/>
                <w:szCs w:val="24"/>
                <w:lang w:val="az-Latn-AZ"/>
              </w:rPr>
            </w:pPr>
            <w:r w:rsidRPr="00C050C1">
              <w:rPr>
                <w:rFonts w:ascii="Arial" w:eastAsia="TimesNewRomanPSMT" w:hAnsi="Arial" w:cs="Arial"/>
                <w:sz w:val="24"/>
                <w:szCs w:val="24"/>
                <w:lang w:val="az-Latn-AZ"/>
              </w:rPr>
              <w:t xml:space="preserve">        </w:t>
            </w:r>
          </w:p>
          <w:p w:rsidR="004E2DE8" w:rsidRPr="00C050C1" w:rsidRDefault="004E2DE8" w:rsidP="009E4C18">
            <w:pPr>
              <w:spacing w:after="200"/>
              <w:rPr>
                <w:rFonts w:ascii="Arial" w:eastAsia="TimesNewRomanPSMT" w:hAnsi="Arial" w:cs="Arial"/>
                <w:sz w:val="24"/>
                <w:szCs w:val="24"/>
                <w:lang w:val="az-Latn-AZ"/>
              </w:rPr>
            </w:pPr>
          </w:p>
          <w:p w:rsidR="004E2DE8" w:rsidRPr="00C050C1" w:rsidRDefault="004E2DE8" w:rsidP="009E4C18">
            <w:pPr>
              <w:spacing w:after="200"/>
              <w:rPr>
                <w:rFonts w:ascii="Arial" w:eastAsia="TimesNewRomanPSMT" w:hAnsi="Arial" w:cs="Arial"/>
                <w:sz w:val="24"/>
                <w:szCs w:val="24"/>
                <w:lang w:val="az-Latn-AZ"/>
              </w:rPr>
            </w:pPr>
          </w:p>
          <w:p w:rsidR="009E4C18" w:rsidRPr="00C050C1" w:rsidRDefault="007146DB" w:rsidP="009E4C18">
            <w:pPr>
              <w:spacing w:after="200"/>
              <w:rPr>
                <w:rFonts w:ascii="Arial" w:eastAsia="TimesNewRomanPSMT" w:hAnsi="Arial" w:cs="Arial"/>
                <w:sz w:val="24"/>
                <w:szCs w:val="24"/>
                <w:lang w:val="az-Latn-AZ"/>
              </w:rPr>
            </w:pPr>
            <w:r w:rsidRPr="00C050C1">
              <w:rPr>
                <w:rFonts w:ascii="Arial" w:eastAsia="TimesNewRomanPSMT" w:hAnsi="Arial" w:cs="Arial"/>
                <w:sz w:val="24"/>
                <w:szCs w:val="24"/>
                <w:lang w:val="az-Latn-AZ"/>
              </w:rPr>
              <w:t>“Azərbaycan Respublikası Energetika Nazirliyi ilə İndoneziya Respublikası Energetika və Mineral Ehtiyatlar Nazirliyi arasında energetika sahəsində əməkdaşlıq haqqında Anlaşma Memorandumu” layihəsi və “Azərbaycan Respublikası Hökuməti ilə Əlcəzair Xalq Demokratik Respublikasının Hökuməti arasında neft-qaz sahəsində əməkdaşlığa dair Anlaşma Memorandumu” layihəsi hazırlanaraq Nazirlər Kabinetinə təqdim edilmişdir.</w:t>
            </w:r>
          </w:p>
          <w:p w:rsidR="009E4C18" w:rsidRPr="00C050C1" w:rsidRDefault="009E4C18" w:rsidP="009E4C18">
            <w:pPr>
              <w:spacing w:after="200"/>
              <w:rPr>
                <w:rFonts w:ascii="Arial" w:eastAsia="TimesNewRomanPSMT" w:hAnsi="Arial" w:cs="Arial"/>
                <w:sz w:val="24"/>
                <w:szCs w:val="24"/>
                <w:lang w:val="az-Latn-AZ"/>
              </w:rPr>
            </w:pPr>
            <w:r w:rsidRPr="00C050C1">
              <w:rPr>
                <w:rFonts w:ascii="Arial" w:eastAsia="TimesNewRomanPSMT" w:hAnsi="Arial" w:cs="Arial"/>
                <w:sz w:val="24"/>
                <w:szCs w:val="24"/>
                <w:lang w:val="az-Latn-AZ"/>
              </w:rPr>
              <w:t xml:space="preserve">   </w:t>
            </w:r>
            <w:r w:rsidRPr="00C050C1">
              <w:rPr>
                <w:rFonts w:ascii="Arial" w:hAnsi="Arial" w:cs="Arial"/>
                <w:sz w:val="24"/>
                <w:szCs w:val="24"/>
                <w:lang w:val="az-Latn-AZ"/>
              </w:rPr>
              <w:t>"Azərbaycan Respublikası Hökuməti ilə Əlcəzair Xalq Demokratik Respublikasının Hökuməti arasında neft-qaz sahəsində əməkdaşlığa dair Anlaşma Memorandumu" layihəsi hazırlanmışdır.</w:t>
            </w:r>
          </w:p>
          <w:p w:rsidR="009E4C18" w:rsidRPr="00C050C1" w:rsidRDefault="009E4C18" w:rsidP="009E4C18">
            <w:pPr>
              <w:rPr>
                <w:rFonts w:ascii="Arial" w:hAnsi="Arial" w:cs="Arial"/>
                <w:sz w:val="24"/>
                <w:szCs w:val="24"/>
                <w:lang w:val="az-Latn-AZ"/>
              </w:rPr>
            </w:pPr>
            <w:r w:rsidRPr="00C050C1">
              <w:rPr>
                <w:rFonts w:ascii="Arial" w:eastAsia="TimesNewRomanPSMT" w:hAnsi="Arial" w:cs="Arial"/>
                <w:b/>
                <w:sz w:val="24"/>
                <w:szCs w:val="24"/>
                <w:lang w:val="az-Latn-AZ"/>
              </w:rPr>
              <w:t xml:space="preserve">      </w:t>
            </w:r>
            <w:r w:rsidRPr="00C050C1">
              <w:rPr>
                <w:rFonts w:ascii="Arial" w:hAnsi="Arial" w:cs="Arial"/>
                <w:sz w:val="24"/>
                <w:szCs w:val="24"/>
                <w:lang w:val="az-Latn-AZ"/>
              </w:rPr>
              <w:t>"Azərbaycan Respublikası Hökuməti ilə Pakistan İslam Respublikasının Hökuməti arasında enerji sahəsində əməkdaşlıq haqqında Anlaşma Memorandumu"</w:t>
            </w:r>
            <w:r w:rsidR="008F5367" w:rsidRPr="00C050C1">
              <w:rPr>
                <w:rFonts w:ascii="Arial" w:hAnsi="Arial" w:cs="Arial"/>
                <w:sz w:val="24"/>
                <w:szCs w:val="24"/>
                <w:lang w:val="az-Latn-AZ"/>
              </w:rPr>
              <w:t xml:space="preserve"> </w:t>
            </w:r>
            <w:r w:rsidRPr="00C050C1">
              <w:rPr>
                <w:rFonts w:ascii="Arial" w:hAnsi="Arial" w:cs="Arial"/>
                <w:sz w:val="24"/>
                <w:szCs w:val="24"/>
                <w:lang w:val="az-Latn-AZ"/>
              </w:rPr>
              <w:t>layihəsi thazırlanmışdır.</w:t>
            </w:r>
          </w:p>
          <w:p w:rsidR="009E4C18" w:rsidRPr="00C050C1" w:rsidRDefault="009E4C18" w:rsidP="009E4C18">
            <w:pPr>
              <w:rPr>
                <w:rFonts w:ascii="Arial" w:hAnsi="Arial" w:cs="Arial"/>
                <w:sz w:val="24"/>
                <w:szCs w:val="24"/>
                <w:lang w:val="az-Latn-AZ"/>
              </w:rPr>
            </w:pPr>
            <w:r w:rsidRPr="00C050C1">
              <w:rPr>
                <w:rFonts w:ascii="Arial" w:eastAsia="TimesNewRomanPSMT" w:hAnsi="Arial" w:cs="Arial"/>
                <w:b/>
                <w:sz w:val="24"/>
                <w:szCs w:val="24"/>
                <w:lang w:val="az-Latn-AZ"/>
              </w:rPr>
              <w:t xml:space="preserve">     </w:t>
            </w:r>
            <w:r w:rsidRPr="00C050C1">
              <w:rPr>
                <w:rFonts w:ascii="Arial" w:hAnsi="Arial" w:cs="Arial"/>
                <w:sz w:val="24"/>
                <w:szCs w:val="24"/>
                <w:lang w:val="az-Latn-AZ"/>
              </w:rPr>
              <w:t>"Azərbaycan Respublikası Energetika Nazirliyi ilə Çex Respublikası Sənaye və Ticarət Nazirliyi arasında energetika sahəsində əməkdaşlıq haqqında Anlaşma Memorandumu" layihəsi hazırlanmışdır.</w:t>
            </w:r>
          </w:p>
          <w:p w:rsidR="009E4C18" w:rsidRPr="00C050C1" w:rsidRDefault="009E4C18" w:rsidP="009E4C18">
            <w:pPr>
              <w:rPr>
                <w:rFonts w:ascii="Arial" w:hAnsi="Arial" w:cs="Arial"/>
                <w:sz w:val="24"/>
                <w:szCs w:val="24"/>
                <w:lang w:val="az-Latn-AZ"/>
              </w:rPr>
            </w:pPr>
            <w:r w:rsidRPr="00C050C1">
              <w:rPr>
                <w:rFonts w:ascii="Arial" w:eastAsia="TimesNewRomanPSMT" w:hAnsi="Arial" w:cs="Arial"/>
                <w:b/>
                <w:sz w:val="24"/>
                <w:szCs w:val="24"/>
                <w:lang w:val="az-Latn-AZ"/>
              </w:rPr>
              <w:t xml:space="preserve">    </w:t>
            </w:r>
            <w:r w:rsidRPr="00C050C1">
              <w:rPr>
                <w:rFonts w:ascii="Arial" w:hAnsi="Arial" w:cs="Arial"/>
                <w:sz w:val="24"/>
                <w:szCs w:val="24"/>
                <w:lang w:val="az-Latn-AZ"/>
              </w:rPr>
              <w:t>"Bəhreyn Krallığı Hökuməti və Azərbaycan Respublikası Hökuməti arasında energetika sahəsində qarşılıqlı əməkdaşlığa dair Anlaşma Memorandumu"</w:t>
            </w:r>
            <w:r w:rsidR="008F5367" w:rsidRPr="00C050C1">
              <w:rPr>
                <w:rFonts w:ascii="Arial" w:hAnsi="Arial" w:cs="Arial"/>
                <w:sz w:val="24"/>
                <w:szCs w:val="24"/>
                <w:lang w:val="az-Latn-AZ"/>
              </w:rPr>
              <w:t xml:space="preserve"> </w:t>
            </w:r>
            <w:r w:rsidRPr="00C050C1">
              <w:rPr>
                <w:rFonts w:ascii="Arial" w:hAnsi="Arial" w:cs="Arial"/>
                <w:sz w:val="24"/>
                <w:szCs w:val="24"/>
                <w:lang w:val="az-Latn-AZ"/>
              </w:rPr>
              <w:t>layihəsi hazırlanmışdır.</w:t>
            </w:r>
          </w:p>
          <w:p w:rsidR="009E4C18" w:rsidRPr="00C050C1" w:rsidRDefault="009E4C18" w:rsidP="009E4C18">
            <w:pPr>
              <w:rPr>
                <w:rFonts w:ascii="Arial" w:hAnsi="Arial" w:cs="Arial"/>
                <w:sz w:val="24"/>
                <w:szCs w:val="24"/>
                <w:lang w:val="az-Latn-AZ"/>
              </w:rPr>
            </w:pPr>
            <w:r w:rsidRPr="00C050C1">
              <w:rPr>
                <w:rFonts w:ascii="Arial" w:hAnsi="Arial" w:cs="Arial"/>
                <w:sz w:val="24"/>
                <w:szCs w:val="24"/>
                <w:lang w:val="az-Latn-AZ"/>
              </w:rPr>
              <w:t xml:space="preserve">   "Türkmənistan, Azərbaycan Respublikası və Türkiyə Respublikası arasında energetika sahəsindəəməkdaşlığın gələcək inkişafı məsələləri üzrə Anlaşma Memorandumu"</w:t>
            </w:r>
            <w:r w:rsidR="008F5367" w:rsidRPr="00C050C1">
              <w:rPr>
                <w:rFonts w:ascii="Arial" w:hAnsi="Arial" w:cs="Arial"/>
                <w:sz w:val="24"/>
                <w:szCs w:val="24"/>
                <w:lang w:val="az-Latn-AZ"/>
              </w:rPr>
              <w:t xml:space="preserve"> </w:t>
            </w:r>
            <w:r w:rsidRPr="00C050C1">
              <w:rPr>
                <w:rFonts w:ascii="Arial" w:hAnsi="Arial" w:cs="Arial"/>
                <w:sz w:val="24"/>
                <w:szCs w:val="24"/>
                <w:lang w:val="az-Latn-AZ"/>
              </w:rPr>
              <w:t>layihəsi hazırlanmışdır.</w:t>
            </w:r>
          </w:p>
          <w:p w:rsidR="009E4C18" w:rsidRPr="00C050C1" w:rsidRDefault="009E4C18" w:rsidP="009E4C18">
            <w:pPr>
              <w:rPr>
                <w:rFonts w:ascii="Arial" w:hAnsi="Arial" w:cs="Arial"/>
                <w:b/>
                <w:sz w:val="24"/>
                <w:szCs w:val="24"/>
                <w:lang w:val="az-Latn-AZ"/>
              </w:rPr>
            </w:pPr>
            <w:r w:rsidRPr="00C050C1">
              <w:rPr>
                <w:rFonts w:ascii="Arial" w:hAnsi="Arial" w:cs="Arial"/>
                <w:b/>
                <w:sz w:val="24"/>
                <w:szCs w:val="24"/>
                <w:lang w:val="az-Latn-AZ"/>
              </w:rPr>
              <w:t xml:space="preserve">    </w:t>
            </w:r>
            <w:r w:rsidRPr="00C050C1">
              <w:rPr>
                <w:rFonts w:ascii="Arial" w:hAnsi="Arial" w:cs="Arial"/>
                <w:sz w:val="24"/>
                <w:szCs w:val="24"/>
                <w:lang w:val="az-Latn-AZ"/>
              </w:rPr>
              <w:t>"Azərbaycan Respublikası Energetika Nazirliyi ilə Oman Sultanlığının Neft və Qaz Nazirliyi arasında energetika sahəsində əməkdaşlığa dair Anlaşma Memorandumu" layihəsi hazırlanmışdır.</w:t>
            </w:r>
          </w:p>
          <w:p w:rsidR="009E4C18" w:rsidRPr="00C050C1" w:rsidRDefault="009E4C18" w:rsidP="009E4C18">
            <w:pPr>
              <w:spacing w:after="200"/>
              <w:rPr>
                <w:rFonts w:ascii="Arial" w:hAnsi="Arial" w:cs="Arial"/>
                <w:color w:val="000000"/>
                <w:sz w:val="24"/>
                <w:szCs w:val="24"/>
                <w:lang w:val="az-Latn-AZ"/>
              </w:rPr>
            </w:pPr>
            <w:r w:rsidRPr="00C050C1">
              <w:rPr>
                <w:rFonts w:ascii="Arial" w:eastAsia="TimesNewRomanPSMT" w:hAnsi="Arial" w:cs="Arial"/>
                <w:b/>
                <w:sz w:val="24"/>
                <w:szCs w:val="24"/>
                <w:lang w:val="az-Latn-AZ"/>
              </w:rPr>
              <w:lastRenderedPageBreak/>
              <w:t xml:space="preserve">     </w:t>
            </w:r>
            <w:r w:rsidRPr="00C050C1">
              <w:rPr>
                <w:rFonts w:ascii="Arial" w:hAnsi="Arial" w:cs="Arial"/>
                <w:sz w:val="24"/>
                <w:szCs w:val="24"/>
                <w:lang w:val="az-Latn-AZ"/>
              </w:rPr>
              <w:t>"Azərbaycan Respublikası Energetika Nazirliyi ilə Gürcüstan Energetika Nazirliyi arasında elektroenergetika sahəsində əməkdaşlıq haqqında Anlaşma Memorandumu" layihəsi hazırlanmışdır.</w:t>
            </w:r>
          </w:p>
          <w:p w:rsidR="007146DB" w:rsidRPr="00C050C1" w:rsidRDefault="007146DB" w:rsidP="00F01D6B">
            <w:pPr>
              <w:rPr>
                <w:rFonts w:ascii="Arial" w:eastAsia="TimesNewRomanPSMT" w:hAnsi="Arial" w:cs="Arial"/>
                <w:sz w:val="24"/>
                <w:szCs w:val="24"/>
                <w:lang w:val="az-Latn-AZ"/>
              </w:rPr>
            </w:pPr>
          </w:p>
          <w:p w:rsidR="00BB5DE3" w:rsidRPr="00C050C1" w:rsidRDefault="00BB5DE3" w:rsidP="00F01D6B">
            <w:pPr>
              <w:rPr>
                <w:rFonts w:ascii="Arial" w:eastAsia="TimesNewRomanPSMT" w:hAnsi="Arial" w:cs="Arial"/>
                <w:sz w:val="24"/>
                <w:szCs w:val="24"/>
                <w:lang w:val="az-Latn-AZ"/>
              </w:rPr>
            </w:pPr>
          </w:p>
          <w:p w:rsidR="00BB5DE3" w:rsidRPr="00C050C1" w:rsidRDefault="00BB5DE3" w:rsidP="00F01D6B">
            <w:pPr>
              <w:rPr>
                <w:rFonts w:ascii="Arial" w:eastAsia="TimesNewRomanPSMT" w:hAnsi="Arial" w:cs="Arial"/>
                <w:sz w:val="24"/>
                <w:szCs w:val="24"/>
                <w:lang w:val="az-Latn-AZ"/>
              </w:rPr>
            </w:pPr>
          </w:p>
          <w:p w:rsidR="00F01D6B" w:rsidRPr="00C050C1" w:rsidRDefault="007461E0" w:rsidP="00F01D6B">
            <w:pPr>
              <w:rPr>
                <w:rFonts w:ascii="Arial" w:eastAsia="TimesNewRomanPSMT" w:hAnsi="Arial" w:cs="Arial"/>
                <w:b/>
                <w:sz w:val="24"/>
                <w:szCs w:val="24"/>
                <w:lang w:val="az-Latn-AZ"/>
              </w:rPr>
            </w:pPr>
            <w:r w:rsidRPr="00C050C1">
              <w:rPr>
                <w:rFonts w:ascii="Arial" w:eastAsia="TimesNewRomanPSMT" w:hAnsi="Arial" w:cs="Arial"/>
                <w:b/>
                <w:sz w:val="24"/>
                <w:szCs w:val="24"/>
                <w:lang w:val="az-Latn-AZ"/>
              </w:rPr>
              <w:t xml:space="preserve">        </w:t>
            </w:r>
            <w:r w:rsidR="00F01D6B" w:rsidRPr="00C050C1">
              <w:rPr>
                <w:rFonts w:ascii="Arial" w:eastAsia="TimesNewRomanPSMT" w:hAnsi="Arial" w:cs="Arial"/>
                <w:b/>
                <w:sz w:val="24"/>
                <w:szCs w:val="24"/>
                <w:lang w:val="az-Latn-AZ"/>
              </w:rPr>
              <w:t xml:space="preserve">3. Enerji siyasətində etibarlılıq amilinin rolunun artırılması </w:t>
            </w:r>
          </w:p>
          <w:p w:rsidR="00F01D6B" w:rsidRPr="00C050C1" w:rsidRDefault="00F01D6B" w:rsidP="00F01D6B">
            <w:pPr>
              <w:rPr>
                <w:rFonts w:ascii="Arial" w:eastAsia="TimesNewRomanPSMT" w:hAnsi="Arial" w:cs="Arial"/>
                <w:sz w:val="24"/>
                <w:szCs w:val="24"/>
                <w:lang w:val="az-Latn-AZ"/>
              </w:rPr>
            </w:pPr>
          </w:p>
          <w:p w:rsidR="000F360B" w:rsidRPr="001B0138" w:rsidRDefault="007461E0" w:rsidP="000F360B">
            <w:pPr>
              <w:ind w:firstLine="708"/>
              <w:contextualSpacing/>
              <w:rPr>
                <w:rFonts w:ascii="Arial" w:eastAsia="Calibri" w:hAnsi="Arial" w:cs="Arial"/>
                <w:sz w:val="24"/>
                <w:szCs w:val="24"/>
                <w:lang w:val="az-Latn-AZ"/>
              </w:rPr>
            </w:pPr>
            <w:r w:rsidRPr="00C050C1">
              <w:rPr>
                <w:rFonts w:ascii="Arial" w:eastAsia="TimesNewRomanPSMT" w:hAnsi="Arial" w:cs="Arial"/>
                <w:sz w:val="24"/>
                <w:szCs w:val="24"/>
                <w:lang w:val="az-Latn-AZ"/>
              </w:rPr>
              <w:t xml:space="preserve">          </w:t>
            </w:r>
            <w:r w:rsidR="000F360B" w:rsidRPr="001B0138">
              <w:rPr>
                <w:rFonts w:ascii="Arial" w:eastAsia="Calibri" w:hAnsi="Arial" w:cs="Arial"/>
                <w:sz w:val="24"/>
                <w:szCs w:val="24"/>
                <w:lang w:val="az-Latn-AZ"/>
              </w:rPr>
              <w:t xml:space="preserve">Son proseslərin fonunda və dünya enerji bazarında rəqabətin dərinləşdiyi bir mərhələdə statusunu möhkəmləndirən Azərbaycan qlobal enerji bazarında liderliyini və enerji təhlükəsizliyi məsələsində etibarlı tərəfdaş olduğunu nümayiş etdirməkdədir. </w:t>
            </w:r>
          </w:p>
          <w:p w:rsidR="000F360B" w:rsidRPr="001B0138" w:rsidRDefault="000F360B" w:rsidP="000F360B">
            <w:pPr>
              <w:spacing w:after="200"/>
              <w:ind w:firstLine="708"/>
              <w:contextualSpacing/>
              <w:rPr>
                <w:rFonts w:ascii="Arial" w:eastAsia="Calibri" w:hAnsi="Arial" w:cs="Arial"/>
                <w:sz w:val="24"/>
                <w:szCs w:val="24"/>
                <w:lang w:val="az-Latn-AZ"/>
              </w:rPr>
            </w:pPr>
            <w:r w:rsidRPr="001B0138">
              <w:rPr>
                <w:rFonts w:ascii="Arial" w:eastAsia="Calibri" w:hAnsi="Arial" w:cs="Arial"/>
                <w:sz w:val="24"/>
                <w:szCs w:val="24"/>
                <w:lang w:val="az-Latn-AZ"/>
              </w:rPr>
              <w:t xml:space="preserve">Azərbaycanın geostrateji mövqeyinin artması, dünya enerji təhlükəsizliyində aparıcı ölkələrdən birinə çevrilməsi, iqtisadi inkişaf göstəricilərinə və digər indikatorlara görə, dünya meyarlarına çatması respublikamızın nəhəng siyasi və iqtisadi təşkilatlarla qlobal müzakirələrin əsas faktoru olmasını şərtləndirir. </w:t>
            </w:r>
          </w:p>
          <w:p w:rsidR="000F360B" w:rsidRPr="001B0138" w:rsidRDefault="000F360B" w:rsidP="000F360B">
            <w:pPr>
              <w:spacing w:after="200"/>
              <w:ind w:firstLine="708"/>
              <w:contextualSpacing/>
              <w:rPr>
                <w:rFonts w:ascii="Arial" w:eastAsia="Calibri" w:hAnsi="Arial" w:cs="Arial"/>
                <w:sz w:val="24"/>
                <w:szCs w:val="24"/>
                <w:lang w:val="az-Latn-AZ"/>
              </w:rPr>
            </w:pPr>
            <w:r w:rsidRPr="001B0138">
              <w:rPr>
                <w:rFonts w:ascii="Arial" w:eastAsia="Calibri" w:hAnsi="Arial" w:cs="Arial"/>
                <w:sz w:val="24"/>
                <w:szCs w:val="24"/>
                <w:lang w:val="az-Latn-AZ"/>
              </w:rPr>
              <w:t xml:space="preserve">Enerji amilindən çox dinamik bir formada geniş və azad təhlükəsizlik şəbəkəsi qurmağa nail olan Azərbaycanın bu uğurlarının düşünülmüş mükəmməl siyasətin nəticəsi sayıla bilər. Azərbaycan Xəzər regionunun enerji resurslarının dünya bazarlarına çatdırılmasında dəhliz rolunu oynayır. Bu regionda müxtəlif dövlətlərin maraqları toqquşsa da Azərbaycan balanslaşdırılmış və müstəqil enerji siyasəti yürüdərək bütün tərəfdaşları ilə qarşılıqlı əməkdaşlıq qurub. Xəzər dənizinin karbohidrogen ehtiyatlarının nəqlində Azərbaycan diversifikasiya siyasəti həyata keçirməklə Qərb-Şərq enerji dəhlizinin müəllifinə çevrilib. Xəzər regionunda yerləşən bəzi ölkələrin enerji nəqli ilə bağlı siyasətində Azərbaycanın yürütdüyü enerji diplomatiyası rəsmi Bakının bölgədə müstəqil ixracatçı kimi mövqeyini möhkəmləndirib. ABŞ və Avropa İttifaqı ölkələri ilə Azərbaycan arasında enerji əməkdaşlığına dair münasibətlərin ilbəil dərinləşməsinin başlıca səbəbi də respublikamızın Xəzər </w:t>
            </w:r>
            <w:r w:rsidRPr="001B0138">
              <w:rPr>
                <w:rFonts w:ascii="Arial" w:eastAsia="Calibri" w:hAnsi="Arial" w:cs="Arial"/>
                <w:sz w:val="24"/>
                <w:szCs w:val="24"/>
                <w:lang w:val="az-Latn-AZ"/>
              </w:rPr>
              <w:lastRenderedPageBreak/>
              <w:t xml:space="preserve">regionunun mərkəzi nöqtəsinə çevrilməsidir. </w:t>
            </w:r>
          </w:p>
          <w:p w:rsidR="000F360B" w:rsidRPr="001B0138" w:rsidRDefault="000F360B" w:rsidP="000F360B">
            <w:pPr>
              <w:spacing w:after="200"/>
              <w:ind w:firstLine="708"/>
              <w:contextualSpacing/>
              <w:rPr>
                <w:rFonts w:ascii="Arial" w:eastAsia="Calibri" w:hAnsi="Arial" w:cs="Arial"/>
                <w:sz w:val="24"/>
                <w:szCs w:val="24"/>
                <w:lang w:val="az-Latn-AZ"/>
              </w:rPr>
            </w:pPr>
            <w:r w:rsidRPr="001B0138">
              <w:rPr>
                <w:rFonts w:ascii="Arial" w:eastAsia="Calibri" w:hAnsi="Arial" w:cs="Arial"/>
                <w:sz w:val="24"/>
                <w:szCs w:val="24"/>
                <w:lang w:val="az-Latn-AZ"/>
              </w:rPr>
              <w:t>Respublikamız Xəzər regionunun əsas karbohidrogen mərkəzi, eyni zamanda, Mərkəzi Asiya-Xəzər-Qara dəniz-Baltik enerji dəhlizinin ən başlıca komponenti olmaqla dünyanın enerji xəritəsində mühüm geosiyasi yer tutur.</w:t>
            </w:r>
          </w:p>
          <w:p w:rsidR="000F360B" w:rsidRPr="001B0138" w:rsidRDefault="000F360B" w:rsidP="000F360B">
            <w:pPr>
              <w:spacing w:after="200"/>
              <w:ind w:firstLine="708"/>
              <w:contextualSpacing/>
              <w:rPr>
                <w:rFonts w:ascii="Arial" w:eastAsia="Calibri" w:hAnsi="Arial" w:cs="Arial"/>
                <w:sz w:val="24"/>
                <w:szCs w:val="24"/>
                <w:lang w:val="az-Latn-AZ"/>
              </w:rPr>
            </w:pPr>
            <w:r w:rsidRPr="001B0138">
              <w:rPr>
                <w:rFonts w:ascii="Arial" w:eastAsia="Calibri" w:hAnsi="Arial" w:cs="Arial"/>
                <w:sz w:val="24"/>
                <w:szCs w:val="24"/>
                <w:lang w:val="az-Latn-AZ"/>
              </w:rPr>
              <w:t xml:space="preserve">Ötən dövrlər ərzində neft amili ilə dünya iqtisadiyyatında öz mövqeyini möhkəmləndirən Azərbaycanın enerji siyasəti son illərdə daha yeni məzmun kəsb etməsi və karbohidrogenlərin nəqlinin həm diversifikasiyası, həm də coğrafiyasının genişlənməsi ilə xarakterizə olunmaqdadır. Son illərin enerji marşrutlarının strukturunda qaz kəmərləri əsas yer tutur. Bu, artıq bölgədə Azərbaycanın mərkəzi qaz nəqli təchizatçısı olması statusunun göstəricisidir. Azərbaycanın milli enerji siyasəti daha geniş və qlobal proseslərin fonunda zənginləşib, neft resurslarının diversifikasiyasının genişlənməsi və qaz bumunun başlanması ilə ölkəmizin iqtisadi təhlükəsizliyinin möhkəmlənməsinə dərin əsaslar yaradıb. Neft amili ilə dünya iqtisadiyyatında öz mövqeyini möhkəmləndirən Azərbaycanın enerji siyasətində qaz faktorunun xüsusi ön plana keçməsi bir sıra yeni meyarları ortaya çıxarıb. </w:t>
            </w:r>
          </w:p>
          <w:p w:rsidR="000F360B" w:rsidRPr="001B0138" w:rsidRDefault="000F360B" w:rsidP="000F360B">
            <w:pPr>
              <w:spacing w:after="200"/>
              <w:ind w:firstLine="708"/>
              <w:contextualSpacing/>
              <w:rPr>
                <w:rFonts w:ascii="Arial" w:eastAsia="Calibri" w:hAnsi="Arial" w:cs="Arial"/>
                <w:sz w:val="24"/>
                <w:szCs w:val="24"/>
                <w:lang w:val="az-Latn-AZ"/>
              </w:rPr>
            </w:pPr>
            <w:r w:rsidRPr="001B0138">
              <w:rPr>
                <w:rFonts w:ascii="Arial" w:eastAsia="Calibri" w:hAnsi="Arial" w:cs="Arial"/>
                <w:sz w:val="24"/>
                <w:szCs w:val="24"/>
                <w:lang w:val="az-Latn-AZ"/>
              </w:rPr>
              <w:t>Son illərdə isə qaz faktorunun dominantlığı fonunda trans-kontinental siyasi xətt bütövlükdə daha geniş siyasi və coğrafi hüdudlarını genişləndirmiş, yeni tarixi hadisələrin baş verməsi üçün əsaslı zəmin yaratmışdır. Qlobal hüdudlu və effektli bir məntiqi nümunəsi kimi Trans-Anadolu Qaz Boru Kəməri (TANAP) layihəsi çox mühüm iqtisadi və siyasi hadisə olmaqla yanaşı, regionun coğrafiyasının Azərbaycan ştrixləri fonunda yenidən dəyişməsinin təzahürü sayıla bilər. Yeni əsrin ən nəhəng tranzit qovşaqlarından biri kimi bu layihə təkcə, region ölkələrinin enerji təhlükəsizliyi üçün deyil, ümumilikdə, bütün Avropa və Qərb üçün strateji əhəmiyyətə malik transkommunikasiya şəbəkəsi sistemi kimi qiymətləndirilir.</w:t>
            </w:r>
          </w:p>
          <w:p w:rsidR="000F360B" w:rsidRPr="001B0138" w:rsidRDefault="000F360B" w:rsidP="000F360B">
            <w:pPr>
              <w:ind w:firstLine="708"/>
              <w:contextualSpacing/>
              <w:rPr>
                <w:rFonts w:ascii="Arial" w:eastAsia="Calibri" w:hAnsi="Arial" w:cs="Arial"/>
                <w:sz w:val="24"/>
                <w:szCs w:val="24"/>
                <w:lang w:val="az-Latn-AZ"/>
              </w:rPr>
            </w:pPr>
            <w:r w:rsidRPr="001B0138">
              <w:rPr>
                <w:rFonts w:ascii="Arial" w:eastAsia="Calibri" w:hAnsi="Arial" w:cs="Arial"/>
                <w:sz w:val="24"/>
                <w:szCs w:val="24"/>
                <w:lang w:val="az-Latn-AZ"/>
              </w:rPr>
              <w:t>“Şahdəniz-2” layihəsinin gerçəkləşdirilmə</w:t>
            </w:r>
            <w:r w:rsidR="00352D09" w:rsidRPr="001B0138">
              <w:rPr>
                <w:rFonts w:ascii="Arial" w:eastAsia="Calibri" w:hAnsi="Arial" w:cs="Arial"/>
                <w:sz w:val="24"/>
                <w:szCs w:val="24"/>
                <w:lang w:val="az-Latn-AZ"/>
              </w:rPr>
              <w:t xml:space="preserve">si, </w:t>
            </w:r>
            <w:r w:rsidRPr="001B0138">
              <w:rPr>
                <w:rFonts w:ascii="Arial" w:eastAsia="Calibri" w:hAnsi="Arial" w:cs="Arial"/>
                <w:sz w:val="24"/>
                <w:szCs w:val="24"/>
                <w:lang w:val="az-Latn-AZ"/>
              </w:rPr>
              <w:t xml:space="preserve">“Cənubi Qafqaz Boru Kəmərinin Genişləndirilməsilayihəsi”nin həyata keçirilməsi, Trans-Anadolu (TANAP) və Trans-Adriatik (TAP) qaz kəmərlərinin  çəkilişi yaxın gələcəkdə </w:t>
            </w:r>
            <w:r w:rsidRPr="001B0138">
              <w:rPr>
                <w:rFonts w:ascii="Arial" w:eastAsia="Calibri" w:hAnsi="Arial" w:cs="Arial"/>
                <w:sz w:val="24"/>
                <w:szCs w:val="24"/>
                <w:lang w:val="az-Latn-AZ"/>
              </w:rPr>
              <w:lastRenderedPageBreak/>
              <w:t xml:space="preserve">Avropanın qazla təminatında Azərbaycanın statusunu daha da yüksəldəcəkdir. </w:t>
            </w:r>
          </w:p>
          <w:p w:rsidR="000F360B" w:rsidRPr="00C050C1" w:rsidRDefault="000F360B" w:rsidP="000F360B">
            <w:pPr>
              <w:ind w:firstLine="708"/>
              <w:contextualSpacing/>
              <w:rPr>
                <w:rFonts w:ascii="Arial" w:hAnsi="Arial" w:cs="Arial"/>
                <w:sz w:val="24"/>
                <w:szCs w:val="24"/>
                <w:lang w:val="az-Latn-AZ"/>
              </w:rPr>
            </w:pPr>
            <w:r w:rsidRPr="00C050C1">
              <w:rPr>
                <w:rFonts w:ascii="Arial" w:hAnsi="Arial" w:cs="Arial"/>
                <w:sz w:val="24"/>
                <w:szCs w:val="24"/>
                <w:lang w:val="az-Latn-AZ"/>
              </w:rPr>
              <w:t xml:space="preserve">12 fevral 2015-ci il tarixində </w:t>
            </w:r>
            <w:r w:rsidRPr="00C050C1">
              <w:rPr>
                <w:rFonts w:ascii="Arial" w:hAnsi="Arial" w:cs="Arial"/>
                <w:sz w:val="24"/>
                <w:szCs w:val="24"/>
                <w:lang w:val="az-Latn-AZ" w:eastAsia="az-Latn-AZ"/>
              </w:rPr>
              <w:t xml:space="preserve">Bakı şəhərində cənab Prezidentin </w:t>
            </w:r>
            <w:r w:rsidRPr="00C050C1">
              <w:rPr>
                <w:rFonts w:ascii="Arial" w:eastAsia="Calibri" w:hAnsi="Arial" w:cs="Arial"/>
                <w:sz w:val="24"/>
                <w:szCs w:val="24"/>
                <w:shd w:val="clear" w:color="auto" w:fill="FFFFFF"/>
                <w:lang w:val="az-Latn-AZ"/>
              </w:rPr>
              <w:t xml:space="preserve">və  Avropa Komissiyasının enerji məsələləri üzrə vitse-prezidenti cənab MaroşŞefçoviçin, Türkiyə, Gürcüstan, Yunanıstan, Albaniya, İtaliya, Bolqarıstanın enerji nazirlərinin rəhbərlik etdiyi nümayəndə heyətlərinin, həmçinin Beynəlxalq Maliyyə Korporasiyasının, Avropa Yenidənqurma və İnkişaf Bankının, Azərbaycan Respublikası Dövlət Neft Şirkətinin, “BP-Azərbaycan” şirkətinin, Trans-Anadolu Boru Kəməri, Trans-Adriatik Boru Kəməri şirkətlərinin və digər beynəlxalq qurumların rəsmi nümayəndələrinin iştirakı ilə  </w:t>
            </w:r>
            <w:r w:rsidRPr="00C050C1">
              <w:rPr>
                <w:rFonts w:ascii="Arial" w:hAnsi="Arial" w:cs="Arial"/>
                <w:sz w:val="24"/>
                <w:szCs w:val="24"/>
                <w:lang w:val="az-Latn-AZ" w:eastAsia="az-Latn-AZ"/>
              </w:rPr>
              <w:t xml:space="preserve">“Cənub Qaz Dəhlizi” enerji nazirlərinin Məşvərət Şurasının İlk iclasıbaş tutmuşdur. </w:t>
            </w:r>
            <w:r w:rsidRPr="00C050C1">
              <w:rPr>
                <w:rFonts w:ascii="Arial" w:hAnsi="Arial" w:cs="Arial"/>
                <w:sz w:val="24"/>
                <w:szCs w:val="24"/>
                <w:lang w:val="az-Latn-AZ"/>
              </w:rPr>
              <w:t>“Cənub Qaz Dəhlizi” layihələrinin bir çox ölkələrin ərazisində həyata keçirildiyini nəzərə alaraq, müvafiq ölkələrin milli qanunvericiliyi, torpaqların ayrılması, ətraf mühitin qorunması, monitorinqlərin aparılması, maliyyə  və digər məsələlər müzakirə olunmuş  və  nəticədə mühüm qərarlar qəbul edilərək,  birgə Bəyannamə imzalanmışdır.</w:t>
            </w:r>
          </w:p>
          <w:p w:rsidR="000F360B" w:rsidRPr="00C050C1" w:rsidRDefault="000F360B" w:rsidP="000F360B">
            <w:pPr>
              <w:ind w:firstLine="708"/>
              <w:contextualSpacing/>
              <w:rPr>
                <w:rFonts w:ascii="Arial" w:hAnsi="Arial" w:cs="Arial"/>
                <w:sz w:val="24"/>
                <w:szCs w:val="24"/>
                <w:lang w:val="az-Latn-AZ" w:eastAsia="az-Latn-AZ"/>
              </w:rPr>
            </w:pPr>
            <w:r w:rsidRPr="00C050C1">
              <w:rPr>
                <w:rFonts w:ascii="Arial" w:hAnsi="Arial" w:cs="Arial"/>
                <w:sz w:val="24"/>
                <w:szCs w:val="24"/>
                <w:lang w:val="az-Latn-AZ" w:eastAsia="az-Latn-AZ"/>
              </w:rPr>
              <w:t>Sevindirici haldır ki, 2016-cı ilin fevralın  29-da Bakı şəhərində</w:t>
            </w:r>
            <w:r w:rsidR="00192C4B" w:rsidRPr="00C050C1">
              <w:rPr>
                <w:rFonts w:ascii="Arial" w:hAnsi="Arial" w:cs="Arial"/>
                <w:sz w:val="24"/>
                <w:szCs w:val="24"/>
                <w:lang w:val="az-Latn-AZ" w:eastAsia="az-Latn-AZ"/>
              </w:rPr>
              <w:t xml:space="preserve"> </w:t>
            </w:r>
            <w:r w:rsidRPr="00C050C1">
              <w:rPr>
                <w:rFonts w:ascii="Arial" w:eastAsia="Calibri" w:hAnsi="Arial" w:cs="Arial"/>
                <w:sz w:val="24"/>
                <w:szCs w:val="24"/>
                <w:lang w:val="az-Latn-AZ"/>
              </w:rPr>
              <w:t xml:space="preserve">enerji nazirlərinin iştirak etdiyi Məşvərət Şurasının </w:t>
            </w:r>
            <w:r w:rsidRPr="00C050C1">
              <w:rPr>
                <w:rFonts w:ascii="Arial" w:eastAsia="Calibri" w:hAnsi="Arial" w:cs="Arial"/>
                <w:sz w:val="24"/>
                <w:szCs w:val="24"/>
                <w:shd w:val="clear" w:color="auto" w:fill="FFFFFF"/>
                <w:lang w:val="az-Latn-AZ"/>
              </w:rPr>
              <w:t xml:space="preserve">çox böyük uğurla </w:t>
            </w:r>
            <w:r w:rsidRPr="00C050C1">
              <w:rPr>
                <w:rFonts w:ascii="Arial" w:eastAsia="Calibri" w:hAnsi="Arial" w:cs="Arial"/>
                <w:sz w:val="24"/>
                <w:szCs w:val="24"/>
                <w:lang w:val="az-Latn-AZ"/>
              </w:rPr>
              <w:t>növbəti ikinci  i</w:t>
            </w:r>
            <w:r w:rsidRPr="00C050C1">
              <w:rPr>
                <w:rFonts w:ascii="Arial" w:eastAsia="Calibri" w:hAnsi="Arial" w:cs="Arial"/>
                <w:sz w:val="24"/>
                <w:szCs w:val="24"/>
                <w:shd w:val="clear" w:color="auto" w:fill="FFFFFF"/>
                <w:lang w:val="az-Latn-AZ"/>
              </w:rPr>
              <w:t>clası keçirilmişdir. Azərbaycan bir daha öz liderlik rolunu göstərmişdir. Məşvərət Şurası toplantısının yekunları ilə bağlı 11 ölkənin - Azərbaycan, Gürcüstan, Türkiyə, Yunanıstan, Bolqarıstan, Albaniya, İtaliya, Xorvatiya, Monteneqro, Amerika Birləşmiş Ştatları, Böyük Britaniya və Avropa Komissiyasının rəsmiləri tərəfindən Birgə Bəyannamə imzalanmışdır. Azərbaycanın bu işlərdə aparıcı, strateji, liderlik rolu qeyd edilmiş Bəyannamənin əsas mahiyyəti əlaqələndirmə işlərinin bundan sonra da davam etdirilməsidir. “Cənub Qaz Dəhlizi” bizim üçün çox böyük əhəmiyyətə malik olan bir layihədir və imkan verəcək ki, zəngin qaz resurslarımızı ixrac edək.</w:t>
            </w:r>
            <w:r w:rsidRPr="00C050C1">
              <w:rPr>
                <w:rFonts w:ascii="Arial" w:hAnsi="Arial" w:cs="Arial"/>
                <w:sz w:val="24"/>
                <w:szCs w:val="24"/>
                <w:lang w:val="az-Latn-AZ" w:eastAsia="az-Latn-AZ"/>
              </w:rPr>
              <w:t xml:space="preserve"> Mühüm strateji əhəmiyyət daşıyan “Cənub Qaz Dəhlizi” layihəsi həm də gələcəkdə Orta Asiya ölkələri, Misir, İraq və İran təbii qazının Avropa ölkələrinə ixracına imkanlar yaradacaq, Avropanın enerji təhlükəsizlinə töhfə olmaqla yanaşı, Azərbaycanı enerji ölkəsi kimi mövqeyini daha da gücləndirəcəkdir.</w:t>
            </w:r>
          </w:p>
          <w:p w:rsidR="000F360B" w:rsidRPr="00C050C1" w:rsidRDefault="000F360B" w:rsidP="000F360B">
            <w:pPr>
              <w:spacing w:before="100" w:beforeAutospacing="1" w:after="100" w:afterAutospacing="1"/>
              <w:ind w:firstLine="708"/>
              <w:contextualSpacing/>
              <w:rPr>
                <w:rFonts w:ascii="Arial" w:hAnsi="Arial" w:cs="Arial"/>
                <w:sz w:val="24"/>
                <w:szCs w:val="24"/>
                <w:lang w:val="az-Latn-AZ" w:eastAsia="az-Latn-AZ"/>
              </w:rPr>
            </w:pPr>
            <w:r w:rsidRPr="00C050C1">
              <w:rPr>
                <w:rFonts w:ascii="Arial" w:eastAsia="Calibri" w:hAnsi="Arial" w:cs="Arial"/>
                <w:sz w:val="24"/>
                <w:szCs w:val="24"/>
                <w:lang w:val="az-Latn-AZ"/>
              </w:rPr>
              <w:t xml:space="preserve">“Cənub Qaz Dəhlizi” layihəsində təmsil olunan ölkələrin enerji nazirlərinin </w:t>
            </w:r>
            <w:r w:rsidRPr="00C050C1">
              <w:rPr>
                <w:rFonts w:ascii="Arial" w:eastAsia="Calibri" w:hAnsi="Arial" w:cs="Arial"/>
                <w:sz w:val="24"/>
                <w:szCs w:val="24"/>
                <w:lang w:val="az-Latn-AZ"/>
              </w:rPr>
              <w:lastRenderedPageBreak/>
              <w:t xml:space="preserve">iştirak etdiyi Məşvərət Şurasının növbəti iclasını da əhəmiyyətli addım kimi dəyərləndirərək, qeyd etmək istərdik ki, Azərbaycan Prezidentinin təşəbbüsü ilə həyata keçirilən, təkcə </w:t>
            </w:r>
            <w:r w:rsidRPr="00C050C1">
              <w:rPr>
                <w:rFonts w:ascii="Arial" w:eastAsia="Calibri" w:hAnsi="Arial" w:cs="Arial"/>
                <w:sz w:val="24"/>
                <w:szCs w:val="24"/>
                <w:shd w:val="clear" w:color="auto" w:fill="FFFFFF"/>
                <w:lang w:val="az-Latn-AZ"/>
              </w:rPr>
              <w:t xml:space="preserve">Azərbaycan üçün yox, bütün Xəzər, Qara və Aralıq dənizləri ölkələri, ən əsası isə Avropa İttifaqı üçün çox mühüm və strateji layihə olan </w:t>
            </w:r>
            <w:r w:rsidRPr="00C050C1">
              <w:rPr>
                <w:rFonts w:ascii="Arial" w:hAnsi="Arial" w:cs="Arial"/>
                <w:sz w:val="24"/>
                <w:szCs w:val="24"/>
                <w:lang w:val="az-Latn-AZ" w:eastAsia="az-Latn-AZ"/>
              </w:rPr>
              <w:t xml:space="preserve"> “Cənub Qaz Dəhlizi”  </w:t>
            </w:r>
            <w:r w:rsidRPr="00C050C1">
              <w:rPr>
                <w:rFonts w:ascii="Arial" w:hAnsi="Arial" w:cs="Arial"/>
                <w:sz w:val="24"/>
                <w:szCs w:val="24"/>
                <w:lang w:val="az-Latn-AZ"/>
              </w:rPr>
              <w:t>layihəsi</w:t>
            </w:r>
            <w:r w:rsidRPr="00C050C1">
              <w:rPr>
                <w:rFonts w:ascii="Arial" w:eastAsia="Calibri" w:hAnsi="Arial" w:cs="Arial"/>
                <w:sz w:val="24"/>
                <w:szCs w:val="24"/>
                <w:lang w:val="az-Latn-AZ"/>
              </w:rPr>
              <w:t xml:space="preserve"> “</w:t>
            </w:r>
            <w:r w:rsidRPr="00C050C1">
              <w:rPr>
                <w:rFonts w:ascii="Arial" w:hAnsi="Arial" w:cs="Arial"/>
                <w:sz w:val="24"/>
                <w:szCs w:val="24"/>
                <w:lang w:val="az-Latn-AZ" w:eastAsia="az-Latn-AZ"/>
              </w:rPr>
              <w:t xml:space="preserve">Avropa Enerji Bazarına təbii qaz təchizatının yeni mənbəyinin və yeni marşrutunun təmin edilməsində əhəmiyyətli rol oynayacaqdır. </w:t>
            </w:r>
          </w:p>
          <w:p w:rsidR="007461E0" w:rsidRPr="00C050C1" w:rsidRDefault="000F360B" w:rsidP="001D7E94">
            <w:pPr>
              <w:ind w:firstLine="708"/>
              <w:contextualSpacing/>
              <w:rPr>
                <w:rFonts w:ascii="Arial" w:eastAsia="Calibri" w:hAnsi="Arial" w:cs="Arial"/>
                <w:sz w:val="24"/>
                <w:szCs w:val="24"/>
                <w:shd w:val="clear" w:color="auto" w:fill="FFFFFF"/>
                <w:lang w:val="az-Latn-AZ"/>
              </w:rPr>
            </w:pPr>
            <w:r w:rsidRPr="00C050C1">
              <w:rPr>
                <w:rFonts w:ascii="Arial" w:eastAsia="Calibri" w:hAnsi="Arial" w:cs="Arial"/>
                <w:sz w:val="24"/>
                <w:szCs w:val="24"/>
                <w:shd w:val="clear" w:color="auto" w:fill="FFFFFF"/>
                <w:lang w:val="az-Latn-AZ"/>
              </w:rPr>
              <w:t>Enerji strategiyamızın  məqsədi çox güclü, genişmiqyaslı qaz dəhlizi formalaşdırmaqdır. “Gələcəkdə Türkmənistan və Qazaxıstan Avropa bazarına öz böyük qaz resurslarını ixrac etmək üçün tikdiyimiz infrastrukturdan istifadə etmək imkanı yaranacaqdır. Hesab  edirik  ki, bu, regionda yeni qaz erasının başlanğıcı olacaqdır. Çünki İran və İraqın da qaz və enerji ehtiyatlarının əlavə edilməsi mümkün olacaqdır. Bu, Xəzər dənizindən Avropanın ürəyinə uzanan yolda bütün ölkələrə fayda gətirməsi üçün nəzərdə tutulan unikal layihədir.  Azərbaycanın müəllifi olduğu neft-qaz sənayesinin hüdudlarından çox-çox kənara çıxan bu layihə, ölkələrimizin və regionun gələcəyi üçün mühüm əhəmiyyət daşıyacaqdır.</w:t>
            </w:r>
          </w:p>
          <w:p w:rsidR="00F01D6B" w:rsidRPr="00C050C1" w:rsidRDefault="00352D09" w:rsidP="00F01D6B">
            <w:pPr>
              <w:rPr>
                <w:rFonts w:ascii="Arial" w:eastAsia="TimesNewRomanPSMT" w:hAnsi="Arial" w:cs="Arial"/>
                <w:b/>
                <w:sz w:val="24"/>
                <w:szCs w:val="24"/>
                <w:lang w:val="az-Latn-AZ"/>
              </w:rPr>
            </w:pPr>
            <w:r w:rsidRPr="00C050C1">
              <w:rPr>
                <w:rFonts w:ascii="Arial" w:eastAsia="TimesNewRomanPSMT" w:hAnsi="Arial" w:cs="Arial"/>
                <w:b/>
                <w:sz w:val="24"/>
                <w:szCs w:val="24"/>
                <w:lang w:val="az-Latn-AZ"/>
              </w:rPr>
              <w:t xml:space="preserve">          </w:t>
            </w:r>
            <w:r w:rsidR="00F01D6B" w:rsidRPr="00C050C1">
              <w:rPr>
                <w:rFonts w:ascii="Arial" w:eastAsia="TimesNewRomanPSMT" w:hAnsi="Arial" w:cs="Arial"/>
                <w:b/>
                <w:sz w:val="24"/>
                <w:szCs w:val="24"/>
                <w:lang w:val="az-Latn-AZ"/>
              </w:rPr>
              <w:t xml:space="preserve">4. Neft-qaz hasilatı, nəqli və emalı sistemlərinin inşası, yenidən qurulması və modernləşməsi  </w:t>
            </w:r>
          </w:p>
          <w:p w:rsidR="000F360B" w:rsidRPr="00C050C1" w:rsidRDefault="00352D09" w:rsidP="000F360B">
            <w:pPr>
              <w:ind w:firstLine="539"/>
              <w:contextualSpacing/>
              <w:rPr>
                <w:rFonts w:ascii="Arial" w:hAnsi="Arial" w:cs="Arial"/>
                <w:b/>
                <w:sz w:val="24"/>
                <w:szCs w:val="24"/>
                <w:lang w:val="az-Latn-AZ"/>
              </w:rPr>
            </w:pPr>
            <w:r w:rsidRPr="00C050C1">
              <w:rPr>
                <w:rFonts w:ascii="Arial" w:eastAsia="Calibri" w:hAnsi="Arial" w:cs="Arial"/>
                <w:sz w:val="24"/>
                <w:szCs w:val="24"/>
                <w:lang w:val="az-Latn-AZ"/>
              </w:rPr>
              <w:t xml:space="preserve">  </w:t>
            </w:r>
            <w:r w:rsidR="000F360B" w:rsidRPr="00C050C1">
              <w:rPr>
                <w:rFonts w:ascii="Arial" w:eastAsia="Calibri" w:hAnsi="Arial" w:cs="Arial"/>
                <w:sz w:val="24"/>
                <w:szCs w:val="24"/>
                <w:lang w:val="az-Latn-AZ"/>
              </w:rPr>
              <w:t>Ölkənin neft və qaz sə</w:t>
            </w:r>
            <w:r w:rsidRPr="00C050C1">
              <w:rPr>
                <w:rFonts w:ascii="Arial" w:eastAsia="Calibri" w:hAnsi="Arial" w:cs="Arial"/>
                <w:sz w:val="24"/>
                <w:szCs w:val="24"/>
                <w:lang w:val="az-Latn-AZ"/>
              </w:rPr>
              <w:t>nayesinin</w:t>
            </w:r>
            <w:r w:rsidR="000F360B" w:rsidRPr="00C050C1">
              <w:rPr>
                <w:rFonts w:ascii="Arial" w:eastAsia="Calibri" w:hAnsi="Arial" w:cs="Arial"/>
                <w:sz w:val="24"/>
                <w:szCs w:val="24"/>
                <w:lang w:val="az-Latn-AZ"/>
              </w:rPr>
              <w:t xml:space="preserve"> inkişafı və bunun ə</w:t>
            </w:r>
            <w:r w:rsidRPr="00C050C1">
              <w:rPr>
                <w:rFonts w:ascii="Arial" w:eastAsia="Calibri" w:hAnsi="Arial" w:cs="Arial"/>
                <w:sz w:val="24"/>
                <w:szCs w:val="24"/>
                <w:lang w:val="az-Latn-AZ"/>
              </w:rPr>
              <w:t>sasında</w:t>
            </w:r>
            <w:r w:rsidR="000F360B" w:rsidRPr="00C050C1">
              <w:rPr>
                <w:rFonts w:ascii="Arial" w:eastAsia="Calibri" w:hAnsi="Arial" w:cs="Arial"/>
                <w:sz w:val="24"/>
                <w:szCs w:val="24"/>
                <w:lang w:val="az-Latn-AZ"/>
              </w:rPr>
              <w:t xml:space="preserve"> xammal bazasının yaranması,  respublika iqtisadiyyatının bir çox sahələrinin inkişafı ilə əlaqədar olaraq neft-qaz və neft-kimya məhsullarına  tələbatın  artması Azərbaycanda  müvafiq sahənin inkişafını vacib edən amillərdəndir. </w:t>
            </w:r>
          </w:p>
          <w:p w:rsidR="000F360B" w:rsidRPr="00C050C1" w:rsidRDefault="000F360B" w:rsidP="000F360B">
            <w:pPr>
              <w:spacing w:after="200"/>
              <w:ind w:firstLine="696"/>
              <w:contextualSpacing/>
              <w:rPr>
                <w:rFonts w:ascii="Arial" w:hAnsi="Arial" w:cs="Arial"/>
                <w:b/>
                <w:sz w:val="24"/>
                <w:szCs w:val="24"/>
                <w:lang w:val="az-Latn-AZ"/>
              </w:rPr>
            </w:pPr>
            <w:r w:rsidRPr="00C050C1">
              <w:rPr>
                <w:rFonts w:ascii="Arial" w:eastAsia="Calibri" w:hAnsi="Arial" w:cs="Arial"/>
                <w:sz w:val="24"/>
                <w:szCs w:val="24"/>
                <w:lang w:val="az-Latn-AZ"/>
              </w:rPr>
              <w:t>Neft-qaz emalı və neft-kimya kompleksinin layihəsinin icrası ilə əlaqədar hazırlanmış “Azərbaycan Respublikasında Neft-qaz emalı və neft-kimya kompleksinin yaradılması haqqında Azərbaycan Respublikası Prezidentinin Sərəncamı” layihəsinə, həmçinin “Azərbaycan Respublikasının Nazirlər Kabinetinin Sərəncam” layihəsinə</w:t>
            </w:r>
            <w:r w:rsidR="00777A3E" w:rsidRPr="00C050C1">
              <w:rPr>
                <w:rFonts w:ascii="Arial" w:eastAsia="Calibri" w:hAnsi="Arial" w:cs="Arial"/>
                <w:sz w:val="24"/>
                <w:szCs w:val="24"/>
                <w:lang w:val="az-Latn-AZ"/>
              </w:rPr>
              <w:t xml:space="preserve"> </w:t>
            </w:r>
            <w:r w:rsidRPr="001B0138">
              <w:rPr>
                <w:rFonts w:ascii="Arial" w:eastAsia="Calibri" w:hAnsi="Arial" w:cs="Arial"/>
                <w:sz w:val="24"/>
                <w:szCs w:val="24"/>
                <w:lang w:val="az-Latn-AZ"/>
              </w:rPr>
              <w:t>2015-ci ildə Energetika Nazirliyində baxılaraq rəy və təkliflər verilmiş, Azərbaycan Respublikasının Nazirlər Kabinetinə təqdim olunmuşdur.</w:t>
            </w:r>
          </w:p>
          <w:p w:rsidR="004F0043" w:rsidRPr="001B0138" w:rsidRDefault="000F360B" w:rsidP="00BB5DE3">
            <w:pPr>
              <w:shd w:val="clear" w:color="auto" w:fill="FFFFFF"/>
              <w:ind w:firstLine="539"/>
              <w:contextualSpacing/>
              <w:rPr>
                <w:rFonts w:ascii="Arial" w:hAnsi="Arial" w:cs="Arial"/>
                <w:color w:val="000000"/>
                <w:sz w:val="24"/>
                <w:szCs w:val="24"/>
                <w:lang w:val="az-Latn-AZ" w:eastAsia="az-Latn-AZ"/>
              </w:rPr>
            </w:pPr>
            <w:r w:rsidRPr="001B0138">
              <w:rPr>
                <w:rFonts w:ascii="Arial" w:hAnsi="Arial" w:cs="Arial"/>
                <w:color w:val="000000"/>
                <w:sz w:val="24"/>
                <w:szCs w:val="24"/>
                <w:lang w:val="az-Latn-AZ" w:eastAsia="az-Latn-AZ"/>
              </w:rPr>
              <w:t xml:space="preserve">Neft emalı kompleksi layihəsi  7-8 milyard dollarlıq bir layihə olduğundan, </w:t>
            </w:r>
            <w:r w:rsidRPr="001B0138">
              <w:rPr>
                <w:rFonts w:ascii="Arial" w:hAnsi="Arial" w:cs="Arial"/>
                <w:color w:val="000000"/>
                <w:sz w:val="24"/>
                <w:szCs w:val="24"/>
                <w:lang w:val="az-Latn-AZ" w:eastAsia="az-Latn-AZ"/>
              </w:rPr>
              <w:lastRenderedPageBreak/>
              <w:t xml:space="preserve">belə bir qərar qəbul olunmuşdur ki, Heydər Əliyev adına neft emalı zavodunda modernizasiya işi aparılsın və orada yeni qurğular tikiləcək. </w:t>
            </w:r>
          </w:p>
          <w:p w:rsidR="0065467E" w:rsidRPr="00C050C1" w:rsidRDefault="008F5367" w:rsidP="0065467E">
            <w:pPr>
              <w:rPr>
                <w:rFonts w:ascii="Arial" w:eastAsia="TimesNewRomanPSMT" w:hAnsi="Arial" w:cs="Arial"/>
                <w:b/>
                <w:sz w:val="24"/>
                <w:szCs w:val="24"/>
                <w:lang w:val="az-Latn-AZ"/>
              </w:rPr>
            </w:pPr>
            <w:r w:rsidRPr="00C050C1">
              <w:rPr>
                <w:rFonts w:ascii="Arial" w:eastAsia="TimesNewRomanPSMT" w:hAnsi="Arial" w:cs="Arial"/>
                <w:b/>
                <w:sz w:val="24"/>
                <w:szCs w:val="24"/>
                <w:lang w:val="az-Latn-AZ"/>
              </w:rPr>
              <w:t xml:space="preserve">           </w:t>
            </w:r>
            <w:r w:rsidR="0065467E" w:rsidRPr="00C050C1">
              <w:rPr>
                <w:rFonts w:ascii="Arial" w:eastAsia="TimesNewRomanPSMT" w:hAnsi="Arial" w:cs="Arial"/>
                <w:b/>
                <w:sz w:val="24"/>
                <w:szCs w:val="24"/>
                <w:lang w:val="az-Latn-AZ"/>
              </w:rPr>
              <w:t xml:space="preserve">5.“Şahdəniz-2” layihəsinin gerçəkləşdirilməsi Trans-Anadolu qaz kəmərinin (TANAP) çəkilişi </w:t>
            </w:r>
          </w:p>
          <w:p w:rsidR="000F360B" w:rsidRPr="00C050C1" w:rsidRDefault="008F5367" w:rsidP="000F360B">
            <w:pPr>
              <w:ind w:firstLine="708"/>
              <w:contextualSpacing/>
              <w:rPr>
                <w:rFonts w:ascii="Arial" w:hAnsi="Arial" w:cs="Arial"/>
                <w:sz w:val="24"/>
                <w:szCs w:val="24"/>
                <w:bdr w:val="none" w:sz="0" w:space="0" w:color="auto" w:frame="1"/>
                <w:lang w:val="az-Latn-AZ" w:eastAsia="az-Latn-AZ"/>
              </w:rPr>
            </w:pPr>
            <w:r w:rsidRPr="00C050C1">
              <w:rPr>
                <w:rFonts w:ascii="Arial" w:hAnsi="Arial" w:cs="Arial"/>
                <w:sz w:val="24"/>
                <w:szCs w:val="24"/>
                <w:bdr w:val="none" w:sz="0" w:space="0" w:color="auto" w:frame="1"/>
                <w:lang w:val="az-Latn-AZ" w:eastAsia="az-Latn-AZ"/>
              </w:rPr>
              <w:t>2016-cı</w:t>
            </w:r>
            <w:r w:rsidR="000F360B" w:rsidRPr="00C050C1">
              <w:rPr>
                <w:rFonts w:ascii="Arial" w:hAnsi="Arial" w:cs="Arial"/>
                <w:sz w:val="24"/>
                <w:szCs w:val="24"/>
                <w:bdr w:val="none" w:sz="0" w:space="0" w:color="auto" w:frame="1"/>
                <w:lang w:val="az-Latn-AZ" w:eastAsia="az-Latn-AZ"/>
              </w:rPr>
              <w:t xml:space="preserve"> ilin sentyabrın 20-də “Əsrin müqaviləsi”nin ildönümü qeyd olundu. Ən yeni tariximizə dönüş nöqtəsi kimi əbədi həkk olunmuş 1994-cü ilin 20 sentyabrından bizi 22 illik bir zaman ayırır. Amma hadisələrin gedişi göstərir ki, vaxt keçdikcə “Əsrin müqaviləsi”nin tarixi əhəmiyyəti azalmır, əksinə, daha da artır. Azərbaycanın davamlı inkişafının təməl daşını təşkil edən enerji strategiyamız sonrakı illərdə həyata keçirilən regional və qlobal əhəmiyyətli layihələr üçün möhkəm zəmin yaratmışdır.</w:t>
            </w:r>
          </w:p>
          <w:p w:rsidR="000F360B" w:rsidRPr="00C050C1" w:rsidRDefault="000F360B" w:rsidP="000F360B">
            <w:pPr>
              <w:ind w:firstLine="708"/>
              <w:contextualSpacing/>
              <w:rPr>
                <w:rFonts w:ascii="Arial" w:hAnsi="Arial" w:cs="Arial"/>
                <w:b/>
                <w:sz w:val="24"/>
                <w:szCs w:val="24"/>
                <w:lang w:val="az-Latn-AZ"/>
              </w:rPr>
            </w:pPr>
            <w:r w:rsidRPr="00C050C1">
              <w:rPr>
                <w:rFonts w:ascii="Arial" w:eastAsia="Calibri" w:hAnsi="Arial" w:cs="Arial"/>
                <w:sz w:val="24"/>
                <w:szCs w:val="24"/>
                <w:shd w:val="clear" w:color="auto" w:fill="FFFFFF"/>
                <w:lang w:val="az-Latn-AZ"/>
              </w:rPr>
              <w:t xml:space="preserve">Dünya bazarlarında neftin qiymətinin düşməsinin yaratdığı reallıqlara baxmayaraq, Azərbaycan bütün hökumətlərlə güclü tərəfdaşlıq münasibətlərinə sadiqliyini qoruyub saxlayır və  “Cənub Qaz Dəhlizi” kimi nəhəng layihələrin icrasını davam etdirir. Avropa ilə Asiyanın kəsişməsində xüsusi coğrafi mövqe üstünlüklərinə malik Azərbaycan enerji resurslarının nəqli üçün tranzit imkanlarında müstəsna əhəmiyyətə malikdir. </w:t>
            </w:r>
            <w:r w:rsidRPr="00C050C1">
              <w:rPr>
                <w:rFonts w:ascii="Arial" w:hAnsi="Arial" w:cs="Arial"/>
                <w:sz w:val="24"/>
                <w:szCs w:val="24"/>
                <w:bdr w:val="none" w:sz="0" w:space="0" w:color="auto" w:frame="1"/>
                <w:lang w:val="az-Latn-AZ" w:eastAsia="az-Latn-AZ"/>
              </w:rPr>
              <w:t>Azərbaycan qazının uzunmüddətli sazişlər əsasında Avropa İttifaqı ölkələrinə tədarük olunması üçün mühüm addımlar atılmışdır. Hazırda biz dünyanın ən iri infrastruktur layihələrindən biri olan “Cənub qaz dəhlizi” layihəsini həyata keçiririk. Nəhəng bir zəncirdən ibarət “Cənub qaz dəhlizi” layihəsi çox sayda müxtəlif maraqlı tərəfləri və 3500 kilometrlik geniş bir coğrafiyanı əhatə edir.</w:t>
            </w:r>
          </w:p>
          <w:p w:rsidR="000F360B" w:rsidRPr="00C050C1" w:rsidRDefault="000F360B" w:rsidP="000F360B">
            <w:pPr>
              <w:ind w:firstLine="708"/>
              <w:contextualSpacing/>
              <w:rPr>
                <w:rFonts w:ascii="Arial" w:eastAsia="Calibri" w:hAnsi="Arial" w:cs="Arial"/>
                <w:sz w:val="24"/>
                <w:szCs w:val="24"/>
                <w:shd w:val="clear" w:color="auto" w:fill="FFFFFF"/>
                <w:lang w:val="az-Latn-AZ"/>
              </w:rPr>
            </w:pPr>
            <w:r w:rsidRPr="00C050C1">
              <w:rPr>
                <w:rFonts w:ascii="Arial" w:eastAsia="Calibri" w:hAnsi="Arial" w:cs="Arial"/>
                <w:sz w:val="24"/>
                <w:szCs w:val="24"/>
                <w:shd w:val="clear" w:color="auto" w:fill="FFFFFF"/>
                <w:lang w:val="az-Latn-AZ"/>
              </w:rPr>
              <w:t xml:space="preserve"> Cənub Qaz Dəhlizi təkcə maliyyə deyil, həm də texniki cəhətdən çox mürəkkəb layihə olmaqla ilkin olaraq illik gücünün 25 milyard kubmetrədək artırılması üçün yeni kompressor stansiyaları və boruların quraşdırılması ilə Cənubi Qafqaz Boru Kəmərinin genişləndirilməsi istiqamətində işlər uğurla davam etdirilir.</w:t>
            </w:r>
          </w:p>
          <w:p w:rsidR="000F360B" w:rsidRPr="00C050C1" w:rsidRDefault="000F360B" w:rsidP="000F360B">
            <w:pPr>
              <w:ind w:firstLine="708"/>
              <w:contextualSpacing/>
              <w:rPr>
                <w:rFonts w:ascii="Arial" w:hAnsi="Arial" w:cs="Arial"/>
                <w:sz w:val="24"/>
                <w:szCs w:val="24"/>
                <w:bdr w:val="none" w:sz="0" w:space="0" w:color="auto" w:frame="1"/>
                <w:lang w:val="az-Latn-AZ" w:eastAsia="az-Latn-AZ"/>
              </w:rPr>
            </w:pPr>
            <w:r w:rsidRPr="00C050C1">
              <w:rPr>
                <w:rFonts w:ascii="Arial" w:hAnsi="Arial" w:cs="Arial"/>
                <w:sz w:val="24"/>
                <w:szCs w:val="24"/>
                <w:bdr w:val="none" w:sz="0" w:space="0" w:color="auto" w:frame="1"/>
                <w:lang w:val="az-Latn-AZ" w:eastAsia="az-Latn-AZ"/>
              </w:rPr>
              <w:t xml:space="preserve">İlk qazın 2018-ci ilin sonlarında Türkiyəyə çatdırılması nəzərdə tutulur. Bu məqsədlə bir-birinə körpü ilə birləşdirilən iki yeni hasilat platformasının, suyun 550 metrədək dərinliyində quraşdırılacaq 500 kilometr uzunluğunda sualtı boru kəmərlərinin inşası, iki yarımdalma qazma qurğusundan 26 sualtı quyunun qazılması və Səngəçal terminalının genişləndirilməsi işləri həyata keçirilir. </w:t>
            </w:r>
          </w:p>
          <w:p w:rsidR="000F360B" w:rsidRPr="00C050C1" w:rsidRDefault="000F360B" w:rsidP="000F360B">
            <w:pPr>
              <w:ind w:firstLine="708"/>
              <w:contextualSpacing/>
              <w:rPr>
                <w:rFonts w:ascii="Arial" w:hAnsi="Arial" w:cs="Arial"/>
                <w:sz w:val="24"/>
                <w:szCs w:val="24"/>
                <w:bdr w:val="none" w:sz="0" w:space="0" w:color="auto" w:frame="1"/>
                <w:lang w:val="az-Latn-AZ" w:eastAsia="az-Latn-AZ"/>
              </w:rPr>
            </w:pPr>
            <w:r w:rsidRPr="00C050C1">
              <w:rPr>
                <w:rFonts w:ascii="Arial" w:hAnsi="Arial" w:cs="Arial"/>
                <w:sz w:val="24"/>
                <w:szCs w:val="24"/>
                <w:bdr w:val="none" w:sz="0" w:space="0" w:color="auto" w:frame="1"/>
                <w:lang w:val="az-Latn-AZ" w:eastAsia="az-Latn-AZ"/>
              </w:rPr>
              <w:lastRenderedPageBreak/>
              <w:t>“Şahdəniz-2” Azərbaycan neft-qaz sənayesi tarixində bütün tikinti-quraşdırma işlərinin tam həcmdə ölkə daxilində yerinə yetirildiyi ilk layihədir. Eyni zamanda bu layihə çərçivəsində ilk dəfə olaraq Xəzər dənizində sualtı infrastruktur yaradılır. Bunun üçün hazırda “Xankəndi” adlı sualtı əməliyyatlar üzrə ixtisaslaşmış xüsusi gəmi tikilir. Gəmi Bakıda, SOCAR-ın yeni gəmiqayırma zavodunda inşa olunur. Zavod “Xankəndi” layihəsini 2017-ci ilin əvvəllərində tamamlamağı planlaşdırır. Yeri gəlmişkən, Xəzər hövzəsində ən müasir tələblərə cavab verən müxtəlif təyinatlı (sərnişin, sualtı tikinti, yanğınsöndürən, tanker və s. gəmiləri) gəmilərin tikintisi, təmiri və ümumilikdə dəniz mühəndisliyi işlərinin yerinə yetirilməsi istiqamətində uğurla fəaliyyət göstərən bu zavod, həmçinin SOCAR-ın dənizdə neft-qaz əməliyyatlarının genişləndirilməsi məqsədilə inşa etdirdiyi müasir tələblərə cavab verən 6-cı nəsil yarımdalma qazma qurğusunun tikintisində də fəal iştirak etmişdir. Dənizin 1000 metrədək dərinliklərində 12 min metr qazma gücünə malik qurğunun pantonlarının və üst göyərtələrinin inşası burada tikilib təhvil verilmişdir. Maliyyələşdirilməsini Dövlət Neft Fondu ilə birgə həyata keçirdiyimiz qurğunun tikintisi gələn ilin əvvəlində başa çatdırılacaq, bununla da Xəzərdə apardığımız qazma işləri daha da intensivləşdiriləcəkdir. </w:t>
            </w:r>
          </w:p>
          <w:p w:rsidR="000F360B" w:rsidRPr="00C050C1" w:rsidRDefault="000F360B" w:rsidP="000F360B">
            <w:pPr>
              <w:ind w:firstLine="708"/>
              <w:contextualSpacing/>
              <w:rPr>
                <w:rFonts w:ascii="Arial" w:hAnsi="Arial" w:cs="Arial"/>
                <w:sz w:val="24"/>
                <w:szCs w:val="24"/>
                <w:bdr w:val="none" w:sz="0" w:space="0" w:color="auto" w:frame="1"/>
                <w:lang w:val="az-Latn-AZ" w:eastAsia="az-Latn-AZ"/>
              </w:rPr>
            </w:pPr>
            <w:r w:rsidRPr="00C050C1">
              <w:rPr>
                <w:rFonts w:ascii="Arial" w:hAnsi="Arial" w:cs="Arial"/>
                <w:sz w:val="24"/>
                <w:szCs w:val="24"/>
                <w:bdr w:val="none" w:sz="0" w:space="0" w:color="auto" w:frame="1"/>
                <w:lang w:val="az-Latn-AZ" w:eastAsia="az-Latn-AZ"/>
              </w:rPr>
              <w:t>Hazırda</w:t>
            </w:r>
            <w:r w:rsidRPr="00C050C1">
              <w:rPr>
                <w:rFonts w:ascii="Arial" w:eastAsia="Calibri" w:hAnsi="Arial" w:cs="Arial"/>
                <w:sz w:val="24"/>
                <w:szCs w:val="24"/>
                <w:shd w:val="clear" w:color="auto" w:fill="FFFFFF"/>
                <w:lang w:val="az-Latn-AZ"/>
              </w:rPr>
              <w:t xml:space="preserve"> dəyəri, təxminən, 23,8 mlrd. dollar olan “Şahdəniz II Mərhələ “ layihəsi çərçivəsində </w:t>
            </w:r>
            <w:r w:rsidRPr="00C050C1">
              <w:rPr>
                <w:rFonts w:ascii="Arial" w:hAnsi="Arial" w:cs="Arial"/>
                <w:sz w:val="24"/>
                <w:szCs w:val="24"/>
                <w:bdr w:val="none" w:sz="0" w:space="0" w:color="auto" w:frame="1"/>
                <w:lang w:val="az-Latn-AZ" w:eastAsia="az-Latn-AZ"/>
              </w:rPr>
              <w:t>layihə üzrə işlərin - mühəndis, təchizat və tikinti işləri də daxil olmaqla ümumilikdə</w:t>
            </w:r>
            <w:r w:rsidR="00192C4B" w:rsidRPr="00C050C1">
              <w:rPr>
                <w:rFonts w:ascii="Arial" w:hAnsi="Arial" w:cs="Arial"/>
                <w:sz w:val="24"/>
                <w:szCs w:val="24"/>
                <w:bdr w:val="none" w:sz="0" w:space="0" w:color="auto" w:frame="1"/>
                <w:lang w:val="az-Latn-AZ" w:eastAsia="az-Latn-AZ"/>
              </w:rPr>
              <w:t xml:space="preserve"> 88</w:t>
            </w:r>
            <w:r w:rsidRPr="00C050C1">
              <w:rPr>
                <w:rFonts w:ascii="Arial" w:hAnsi="Arial" w:cs="Arial"/>
                <w:sz w:val="24"/>
                <w:szCs w:val="24"/>
                <w:bdr w:val="none" w:sz="0" w:space="0" w:color="auto" w:frame="1"/>
                <w:lang w:val="az-Latn-AZ" w:eastAsia="az-Latn-AZ"/>
              </w:rPr>
              <w:t xml:space="preserve"> faizə qədəri tamamlanmış və ilk qazın nəql edilməsinə, həmçinin sonradan hasilatın artırılmasına hazırlıq məqsədilə “Heydər Əliyev” və “İstiqlal” qazma qurğularından istifadə etməklə artıq 10 istismar quyusu qazılmışdır.</w:t>
            </w:r>
          </w:p>
          <w:p w:rsidR="000F360B" w:rsidRPr="00C050C1" w:rsidRDefault="000F360B" w:rsidP="000F360B">
            <w:pPr>
              <w:ind w:firstLine="708"/>
              <w:contextualSpacing/>
              <w:rPr>
                <w:rFonts w:ascii="Arial" w:eastAsia="Calibri" w:hAnsi="Arial" w:cs="Arial"/>
                <w:sz w:val="24"/>
                <w:szCs w:val="24"/>
                <w:shd w:val="clear" w:color="auto" w:fill="FFFFFF"/>
                <w:lang w:val="az-Latn-AZ"/>
              </w:rPr>
            </w:pPr>
            <w:r w:rsidRPr="00C050C1">
              <w:rPr>
                <w:rFonts w:ascii="Arial" w:eastAsia="Calibri" w:hAnsi="Arial" w:cs="Arial"/>
                <w:sz w:val="24"/>
                <w:szCs w:val="24"/>
                <w:shd w:val="clear" w:color="auto" w:fill="FFFFFF"/>
                <w:lang w:val="az-Latn-AZ"/>
              </w:rPr>
              <w:t xml:space="preserve">Dəyəri 4,9 mlrd dollar təşkil edən CQBK-ningenişləndirilməsi üzrə işlərin də, təxminən, </w:t>
            </w:r>
            <w:r w:rsidR="00E55E2C" w:rsidRPr="00C050C1">
              <w:rPr>
                <w:rFonts w:ascii="Arial" w:eastAsia="Calibri" w:hAnsi="Arial" w:cs="Arial"/>
                <w:sz w:val="24"/>
                <w:szCs w:val="24"/>
                <w:shd w:val="clear" w:color="auto" w:fill="FFFFFF"/>
                <w:lang w:val="az-Latn-AZ"/>
              </w:rPr>
              <w:t>7</w:t>
            </w:r>
            <w:r w:rsidR="00352D09" w:rsidRPr="00C050C1">
              <w:rPr>
                <w:rFonts w:ascii="Arial" w:eastAsia="Calibri" w:hAnsi="Arial" w:cs="Arial"/>
                <w:sz w:val="24"/>
                <w:szCs w:val="24"/>
                <w:shd w:val="clear" w:color="auto" w:fill="FFFFFF"/>
                <w:lang w:val="az-Latn-AZ"/>
              </w:rPr>
              <w:t>5%</w:t>
            </w:r>
            <w:r w:rsidRPr="00C050C1">
              <w:rPr>
                <w:rFonts w:ascii="Arial" w:eastAsia="Calibri" w:hAnsi="Arial" w:cs="Arial"/>
                <w:sz w:val="24"/>
                <w:szCs w:val="24"/>
                <w:shd w:val="clear" w:color="auto" w:fill="FFFFFF"/>
                <w:lang w:val="az-Latn-AZ"/>
              </w:rPr>
              <w:t>-i başa çatdırılıb.</w:t>
            </w:r>
            <w:r w:rsidR="00E55E2C" w:rsidRPr="00C050C1">
              <w:rPr>
                <w:rFonts w:ascii="Arial" w:eastAsia="Calibri" w:hAnsi="Arial" w:cs="Arial"/>
                <w:sz w:val="24"/>
                <w:szCs w:val="24"/>
                <w:shd w:val="clear" w:color="auto" w:fill="FFFFFF"/>
                <w:lang w:val="az-Latn-AZ"/>
              </w:rPr>
              <w:t xml:space="preserve"> 2018-ci il üçün işlərin bitirilməsi planına uyğun davam etdirilir.</w:t>
            </w:r>
          </w:p>
          <w:p w:rsidR="000F360B" w:rsidRPr="00C050C1" w:rsidRDefault="000F360B" w:rsidP="000F360B">
            <w:pPr>
              <w:ind w:firstLine="708"/>
              <w:contextualSpacing/>
              <w:rPr>
                <w:rFonts w:ascii="Arial" w:hAnsi="Arial" w:cs="Arial"/>
                <w:b/>
                <w:sz w:val="24"/>
                <w:szCs w:val="24"/>
                <w:lang w:val="az-Latn-AZ"/>
              </w:rPr>
            </w:pPr>
            <w:r w:rsidRPr="00C050C1">
              <w:rPr>
                <w:rFonts w:ascii="Arial" w:hAnsi="Arial" w:cs="Arial"/>
                <w:sz w:val="24"/>
                <w:szCs w:val="24"/>
                <w:lang w:val="az-Latn-AZ" w:eastAsia="az-Latn-AZ"/>
              </w:rPr>
              <w:t>“Şahdəniz Mərhələ 2” və “Cənubi Qafqaz Boru Kəmərinin Genişləndirmə” layihələri üzrə 15 000-dən çox insan bütün əsas müqavilələr üzrə tikinti işlərinə cəlb olunmuşdur və onların 85 faizdən çoxu Azərbaycan vətəndaşlarıdır.</w:t>
            </w:r>
          </w:p>
          <w:p w:rsidR="000F360B" w:rsidRPr="00C050C1" w:rsidRDefault="000F360B" w:rsidP="000F3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contextualSpacing/>
              <w:rPr>
                <w:rFonts w:ascii="Arial" w:hAnsi="Arial" w:cs="Arial"/>
                <w:sz w:val="24"/>
                <w:szCs w:val="24"/>
                <w:lang w:val="az-Latn-AZ" w:eastAsia="az-Latn-AZ"/>
              </w:rPr>
            </w:pPr>
            <w:r w:rsidRPr="00C050C1">
              <w:rPr>
                <w:rFonts w:ascii="Arial" w:hAnsi="Arial" w:cs="Arial"/>
                <w:sz w:val="24"/>
                <w:szCs w:val="24"/>
                <w:lang w:val="az-Latn-AZ" w:eastAsia="az-Latn-AZ"/>
              </w:rPr>
              <w:tab/>
              <w:t xml:space="preserve">Azərbaycan və Gürcüstan ərazisində işlərə 22 000-dən çox işçi cəlb </w:t>
            </w:r>
            <w:r w:rsidRPr="00C050C1">
              <w:rPr>
                <w:rFonts w:ascii="Arial" w:hAnsi="Arial" w:cs="Arial"/>
                <w:sz w:val="24"/>
                <w:szCs w:val="24"/>
                <w:lang w:val="az-Latn-AZ" w:eastAsia="az-Latn-AZ"/>
              </w:rPr>
              <w:lastRenderedPageBreak/>
              <w:t>olunmuşdur.</w:t>
            </w:r>
          </w:p>
          <w:p w:rsidR="000F360B" w:rsidRPr="00C050C1" w:rsidRDefault="000F360B" w:rsidP="000F3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contextualSpacing/>
              <w:rPr>
                <w:rFonts w:ascii="Arial" w:eastAsia="Calibri" w:hAnsi="Arial" w:cs="Arial"/>
                <w:sz w:val="24"/>
                <w:szCs w:val="24"/>
                <w:shd w:val="clear" w:color="auto" w:fill="FFFFFF"/>
                <w:lang w:val="az-Latn-AZ"/>
              </w:rPr>
            </w:pPr>
            <w:r w:rsidRPr="00C050C1">
              <w:rPr>
                <w:rFonts w:ascii="Arial" w:hAnsi="Arial" w:cs="Arial"/>
                <w:sz w:val="24"/>
                <w:szCs w:val="24"/>
                <w:lang w:val="az-Latn-AZ" w:eastAsia="az-Latn-AZ"/>
              </w:rPr>
              <w:tab/>
            </w:r>
            <w:r w:rsidRPr="00C050C1">
              <w:rPr>
                <w:rFonts w:ascii="Arial" w:eastAsia="Calibri" w:hAnsi="Arial" w:cs="Arial"/>
                <w:sz w:val="24"/>
                <w:szCs w:val="24"/>
                <w:shd w:val="clear" w:color="auto" w:fill="FFFFFF"/>
                <w:lang w:val="az-Latn-AZ"/>
              </w:rPr>
              <w:t xml:space="preserve">Gürcüstan-Türkiyə sərhədindən başlayacaq və Türkiyə-Yunanıstan sərhədinə qədər davam edəcək 1850 kilometrlik  uzunluğunda Transanadolu Qaz Boru Kəməri (TANAP) regional, xüsusilə də Avropanın enerji təhlükəsizliyinin təminatçısı kimi çox vacib layihədir. Bu layihə əlavə 6 milyard kub metr qazın verilməsi ilə Türkiyəyə, digər mənbələrdən alınan idxal qazından  asılılığına son qoymağa kömək edəcək. Digər tərəfdən, TANAP-la nəql olunan qaz daha ucuz başa gələcək. </w:t>
            </w:r>
          </w:p>
          <w:p w:rsidR="000F360B" w:rsidRPr="00C050C1" w:rsidRDefault="000F360B" w:rsidP="000F3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contextualSpacing/>
              <w:rPr>
                <w:rFonts w:ascii="Arial" w:hAnsi="Arial" w:cs="Arial"/>
                <w:sz w:val="24"/>
                <w:szCs w:val="24"/>
                <w:lang w:val="az-Latn-AZ" w:eastAsia="az-Latn-AZ"/>
              </w:rPr>
            </w:pPr>
            <w:r w:rsidRPr="00C050C1">
              <w:rPr>
                <w:rFonts w:ascii="Arial" w:eastAsia="Calibri" w:hAnsi="Arial" w:cs="Arial"/>
                <w:sz w:val="24"/>
                <w:szCs w:val="24"/>
                <w:shd w:val="clear" w:color="auto" w:fill="FFFFFF"/>
                <w:lang w:val="az-Latn-AZ"/>
              </w:rPr>
              <w:tab/>
              <w:t>Təxminən 9,3 mlrd. dollar dəyərində  olan TANAP layihəsi</w:t>
            </w:r>
            <w:r w:rsidR="00192C4B" w:rsidRPr="00C050C1">
              <w:rPr>
                <w:rFonts w:ascii="Arial" w:eastAsia="Calibri" w:hAnsi="Arial" w:cs="Arial"/>
                <w:b/>
                <w:sz w:val="24"/>
                <w:szCs w:val="24"/>
                <w:shd w:val="clear" w:color="auto" w:fill="FFFFFF"/>
                <w:lang w:val="az-Latn-AZ"/>
              </w:rPr>
              <w:t xml:space="preserve"> </w:t>
            </w:r>
            <w:r w:rsidRPr="00C050C1">
              <w:rPr>
                <w:rFonts w:ascii="Arial" w:hAnsi="Arial" w:cs="Arial"/>
                <w:sz w:val="24"/>
                <w:szCs w:val="24"/>
                <w:lang w:val="az-Latn-AZ" w:eastAsia="az-Latn-AZ"/>
              </w:rPr>
              <w:t xml:space="preserve">hazırda həyata keçirİlən ən böyük investisiya layihəsidir. Ötən il Qarsda Azərbaycan, Gürcüstan və Türkiyənin dövlət başçılarının iştirakı ilə təməli qoyulmuş bu kəmər boruların diametri və xəttin uzunluğu baxımından indiyədək dünya miqyasında gerçəkləşdirilən ən böyük təbii qaz boru xətti layihələrindən biri olacaq. </w:t>
            </w:r>
            <w:r w:rsidR="00192C4B" w:rsidRPr="00C050C1">
              <w:rPr>
                <w:rFonts w:ascii="Arial" w:hAnsi="Arial" w:cs="Arial"/>
                <w:sz w:val="24"/>
                <w:szCs w:val="24"/>
                <w:lang w:val="az-Latn-AZ" w:eastAsia="az-Latn-AZ"/>
              </w:rPr>
              <w:t>Hazırda l</w:t>
            </w:r>
            <w:r w:rsidRPr="00C050C1">
              <w:rPr>
                <w:rFonts w:ascii="Arial" w:eastAsia="Calibri" w:hAnsi="Arial" w:cs="Arial"/>
                <w:sz w:val="24"/>
                <w:szCs w:val="24"/>
                <w:shd w:val="clear" w:color="auto" w:fill="FFFFFF"/>
                <w:lang w:val="az-Latn-AZ"/>
              </w:rPr>
              <w:t>ayihə üzrə işlərin</w:t>
            </w:r>
            <w:r w:rsidR="00192C4B" w:rsidRPr="00C050C1">
              <w:rPr>
                <w:rFonts w:ascii="Arial" w:eastAsia="Calibri" w:hAnsi="Arial" w:cs="Arial"/>
                <w:sz w:val="24"/>
                <w:szCs w:val="24"/>
                <w:shd w:val="clear" w:color="auto" w:fill="FFFFFF"/>
                <w:lang w:val="az-Latn-AZ"/>
              </w:rPr>
              <w:t xml:space="preserve"> 60%-ə qədər olan hissəsi yerinə yetirilmişdir.</w:t>
            </w:r>
            <w:r w:rsidRPr="00C050C1">
              <w:rPr>
                <w:rFonts w:ascii="Arial" w:eastAsia="Calibri" w:hAnsi="Arial" w:cs="Arial"/>
                <w:sz w:val="24"/>
                <w:szCs w:val="24"/>
                <w:shd w:val="clear" w:color="auto" w:fill="FFFFFF"/>
                <w:lang w:val="az-Latn-AZ"/>
              </w:rPr>
              <w:t xml:space="preserve"> </w:t>
            </w:r>
          </w:p>
          <w:p w:rsidR="000F360B" w:rsidRPr="00C050C1" w:rsidRDefault="000F360B" w:rsidP="000F360B">
            <w:pPr>
              <w:spacing w:before="100" w:beforeAutospacing="1" w:after="100" w:afterAutospacing="1"/>
              <w:ind w:firstLine="708"/>
              <w:contextualSpacing/>
              <w:rPr>
                <w:rFonts w:ascii="Arial" w:hAnsi="Arial" w:cs="Arial"/>
                <w:sz w:val="24"/>
                <w:szCs w:val="24"/>
                <w:lang w:val="az-Latn-AZ" w:eastAsia="az-Latn-AZ"/>
              </w:rPr>
            </w:pPr>
            <w:r w:rsidRPr="00C050C1">
              <w:rPr>
                <w:rFonts w:ascii="Arial" w:eastAsia="Calibri" w:hAnsi="Arial" w:cs="Arial"/>
                <w:sz w:val="24"/>
                <w:szCs w:val="24"/>
                <w:shd w:val="clear" w:color="auto" w:fill="FFFFFF"/>
                <w:lang w:val="az-Latn-AZ"/>
              </w:rPr>
              <w:t xml:space="preserve">Türkiyə-Yunanıstan sərhədindən başlayaraq, Yunanıstan, Albaniya ərazisindən və Adriatik Dənizinin dibi ilə İtaliyanın cənubunadək uzanan Transadriatik  Qaz Boru Kəmərinin (TAP) tikilməsi ilə enerji dəhlzinin yaradılması başa çatdırılacaq. Bu kəmər Avropa bazarına Azərbaycan qazının daşınması üçün kifayət qədər potensiala malik olacaq və Avropada mürəkkəb qaz kəmərləri infrastrukturu yaratmağa imkan verəcək. Bir sıra ölkələrini Azərbaycan qazı ilə təmin edəcək TAP Bolqarıstanın qaza olan tələbatının 40%-i təmin etmək iqtidarında olacaq. Bundan başqa tikintisi planlaşdırılanİonik-Adriatik boru kəmərinin (IAP) ilə Azərbaycan qazı Monteneqro, Xorvatiya, Bosniya və Herseqovinaya çatdırılacaq. Eyni zamanda, buraxılış qabiliyyəti 6 milyard kubmetr olacaq Macarıstan-Rumıniya interkonnektorunun tikilməsi də  planlaşdırılır. Bu interkonnektor "Cənub Qaz Qəhlizi" sisteminə qoşulacaq. </w:t>
            </w:r>
            <w:r w:rsidRPr="00C050C1">
              <w:rPr>
                <w:rFonts w:ascii="Arial" w:hAnsi="Arial" w:cs="Arial"/>
                <w:sz w:val="24"/>
                <w:szCs w:val="24"/>
                <w:lang w:val="az-Latn-AZ" w:eastAsia="az-Latn-AZ"/>
              </w:rPr>
              <w:t>2017-ci ildə isə layihənin dəniz ərazisində tikinti-quraşdırma işlərinə başlanacaqdır.</w:t>
            </w:r>
          </w:p>
          <w:p w:rsidR="000F360B" w:rsidRPr="00C050C1" w:rsidRDefault="000F360B" w:rsidP="000F360B">
            <w:pPr>
              <w:ind w:firstLine="708"/>
              <w:contextualSpacing/>
              <w:rPr>
                <w:rFonts w:ascii="Arial" w:eastAsia="Calibri" w:hAnsi="Arial" w:cs="Arial"/>
                <w:sz w:val="24"/>
                <w:szCs w:val="24"/>
                <w:shd w:val="clear" w:color="auto" w:fill="FFFFFF"/>
                <w:lang w:val="az-Latn-AZ"/>
              </w:rPr>
            </w:pPr>
            <w:r w:rsidRPr="00C050C1">
              <w:rPr>
                <w:rFonts w:ascii="Arial" w:hAnsi="Arial" w:cs="Arial"/>
                <w:sz w:val="24"/>
                <w:szCs w:val="24"/>
                <w:lang w:val="az-Latn-AZ" w:eastAsia="az-Latn-AZ"/>
              </w:rPr>
              <w:lastRenderedPageBreak/>
              <w:t>Xəzərin Azərbaycan sektorunun qaz-kondensat ehtiyatları ilə zəngin olduğu nəzərə alınaraq, “Cənub qaz dəhlizi” sistemi elə layihələndirilmişdir ki, gələcəkdə mümkün əlavə qaz həcmlərinin təchiz edilməsi üçün onun seqmentlərinin hər birinin, o cümlədən, TAP-ınötürücülük gücü artırıla bilsin.</w:t>
            </w:r>
          </w:p>
          <w:p w:rsidR="000F360B" w:rsidRPr="00C050C1" w:rsidRDefault="000F360B" w:rsidP="000F360B">
            <w:pPr>
              <w:shd w:val="clear" w:color="auto" w:fill="FFFFFF"/>
              <w:spacing w:after="150"/>
              <w:ind w:firstLine="708"/>
              <w:contextualSpacing/>
              <w:rPr>
                <w:rFonts w:ascii="Arial" w:hAnsi="Arial" w:cs="Arial"/>
                <w:sz w:val="24"/>
                <w:szCs w:val="24"/>
                <w:lang w:val="az-Latn-AZ" w:eastAsia="az-Latn-AZ"/>
              </w:rPr>
            </w:pPr>
            <w:r w:rsidRPr="00C050C1">
              <w:rPr>
                <w:rFonts w:ascii="Arial" w:hAnsi="Arial" w:cs="Arial"/>
                <w:sz w:val="24"/>
                <w:szCs w:val="24"/>
                <w:shd w:val="clear" w:color="auto" w:fill="FFFFFF"/>
                <w:lang w:val="az-Latn-AZ" w:eastAsia="az-Latn-AZ"/>
              </w:rPr>
              <w:t>6 mlrd. dollar dəyərində qiymətləndirilən</w:t>
            </w:r>
            <w:r w:rsidR="00E63D9F" w:rsidRPr="00C050C1">
              <w:rPr>
                <w:rFonts w:ascii="Arial" w:hAnsi="Arial" w:cs="Arial"/>
                <w:sz w:val="24"/>
                <w:szCs w:val="24"/>
                <w:shd w:val="clear" w:color="auto" w:fill="FFFFFF"/>
                <w:lang w:val="az-Latn-AZ" w:eastAsia="az-Latn-AZ"/>
              </w:rPr>
              <w:t xml:space="preserve"> </w:t>
            </w:r>
            <w:r w:rsidRPr="00C050C1">
              <w:rPr>
                <w:rFonts w:ascii="Arial" w:hAnsi="Arial" w:cs="Arial"/>
                <w:sz w:val="24"/>
                <w:szCs w:val="24"/>
                <w:shd w:val="clear" w:color="auto" w:fill="FFFFFF"/>
                <w:lang w:val="az-Latn-AZ" w:eastAsia="az-Latn-AZ"/>
              </w:rPr>
              <w:t xml:space="preserve">TAP layihəsi üzrə hazırlıq işlərinin </w:t>
            </w:r>
            <w:r w:rsidR="00E55E2C" w:rsidRPr="00C050C1">
              <w:rPr>
                <w:rFonts w:ascii="Arial" w:hAnsi="Arial" w:cs="Arial"/>
                <w:sz w:val="24"/>
                <w:szCs w:val="24"/>
                <w:shd w:val="clear" w:color="auto" w:fill="FFFFFF"/>
                <w:lang w:val="az-Latn-AZ" w:eastAsia="az-Latn-AZ"/>
              </w:rPr>
              <w:t>31</w:t>
            </w:r>
            <w:r w:rsidRPr="00C050C1">
              <w:rPr>
                <w:rFonts w:ascii="Arial" w:hAnsi="Arial" w:cs="Arial"/>
                <w:sz w:val="24"/>
                <w:szCs w:val="24"/>
                <w:shd w:val="clear" w:color="auto" w:fill="FFFFFF"/>
                <w:lang w:val="az-Latn-AZ" w:eastAsia="az-Latn-AZ"/>
              </w:rPr>
              <w:t xml:space="preserve">%-i yekunlaşıb. </w:t>
            </w:r>
            <w:r w:rsidRPr="00C050C1">
              <w:rPr>
                <w:rFonts w:ascii="Arial" w:hAnsi="Arial" w:cs="Arial"/>
                <w:sz w:val="24"/>
                <w:szCs w:val="24"/>
                <w:lang w:val="az-Latn-AZ"/>
              </w:rPr>
              <w:t xml:space="preserve">Qeyd etmək lazımdır ki, cari ilin </w:t>
            </w:r>
            <w:r w:rsidRPr="00C050C1">
              <w:rPr>
                <w:rFonts w:ascii="Arial" w:hAnsi="Arial" w:cs="Arial"/>
                <w:sz w:val="24"/>
                <w:szCs w:val="24"/>
                <w:lang w:val="az-Latn-AZ" w:eastAsia="az-Latn-AZ"/>
              </w:rPr>
              <w:t>avqustun 25-26-da baş tutan Dubrovnik Forumu çərçivəsində</w:t>
            </w:r>
            <w:hyperlink r:id="rId8" w:tgtFrame="_blank" w:tooltip="SOCAR" w:history="1">
              <w:r w:rsidRPr="00C050C1">
                <w:rPr>
                  <w:rFonts w:ascii="Arial" w:hAnsi="Arial" w:cs="Arial"/>
                  <w:bCs/>
                  <w:sz w:val="24"/>
                  <w:szCs w:val="24"/>
                  <w:lang w:val="az-Latn-AZ" w:eastAsia="az-Latn-AZ"/>
                </w:rPr>
                <w:t>Dövlət</w:t>
              </w:r>
            </w:hyperlink>
            <w:r w:rsidRPr="00C050C1">
              <w:rPr>
                <w:rFonts w:ascii="Arial" w:hAnsi="Arial" w:cs="Arial"/>
                <w:bCs/>
                <w:sz w:val="24"/>
                <w:szCs w:val="24"/>
                <w:lang w:val="az-Latn-AZ" w:eastAsia="az-Latn-AZ"/>
              </w:rPr>
              <w:t xml:space="preserve"> Neft Şirkəti ilə Xorvatiya, Albaniya, Bosniya və Herseqovina, Monteneqro arasında İon-Adriatik qaz boru kəməri layihəsinin gələcəkdə tikintisi üzrə Anlaşma Memorandumu imzalanmışdır. Həmçinin,</w:t>
            </w:r>
            <w:r w:rsidRPr="00C050C1">
              <w:rPr>
                <w:rFonts w:ascii="Arial" w:hAnsi="Arial" w:cs="Arial"/>
                <w:sz w:val="24"/>
                <w:szCs w:val="24"/>
                <w:lang w:val="az-Latn-AZ" w:eastAsia="az-Latn-AZ"/>
              </w:rPr>
              <w:t xml:space="preserve"> 2007-ci ildə də Xorvatiya, Monteneqro və Albaniya Azərbaycan təbii qazının Avropaya nəqlini nəzərdə tutan “Trans-Adriatik” qaz boru kəmərinə qoşulması ehtimal edilən İAP üzrə bəyannamə imzalanmışdır.</w:t>
            </w:r>
          </w:p>
          <w:p w:rsidR="000F360B" w:rsidRPr="00C050C1" w:rsidRDefault="000F360B" w:rsidP="000F360B">
            <w:pPr>
              <w:shd w:val="clear" w:color="auto" w:fill="FFFFFF"/>
              <w:spacing w:after="150"/>
              <w:ind w:firstLine="708"/>
              <w:contextualSpacing/>
              <w:rPr>
                <w:rFonts w:ascii="Arial" w:hAnsi="Arial" w:cs="Arial"/>
                <w:sz w:val="24"/>
                <w:szCs w:val="24"/>
                <w:shd w:val="clear" w:color="auto" w:fill="FFFFFF"/>
                <w:lang w:val="az-Latn-AZ" w:eastAsia="az-Latn-AZ"/>
              </w:rPr>
            </w:pPr>
            <w:r w:rsidRPr="00C050C1">
              <w:rPr>
                <w:rFonts w:ascii="Arial" w:hAnsi="Arial" w:cs="Arial"/>
                <w:sz w:val="24"/>
                <w:szCs w:val="24"/>
                <w:shd w:val="clear" w:color="auto" w:fill="FFFFFF"/>
                <w:lang w:val="az-Latn-AZ" w:eastAsia="az-Latn-AZ"/>
              </w:rPr>
              <w:t>Məqsədimiz çox güclü, genişmiqyaslı qaz dəhlizi formalaşdırmaqdır. “Gələcəkdə Türkmənistan və Qazaxıstan Avropa bazarına öz böyük qaz resurslarını ixrac etmək üçün tikdiyimiz infrastrukturdan istifadə edə bilər. Hesab edirik ki, bu, sadəcə, regionda yeni qaz erasının başlanğıcıdır. Çünki İran və İraqın da qaz və enerji ehtiyatlarının əlavə edilməsi mümkündür. Bu, Xəzər dənizindən Avropanın ürəyinə uzanan yolda bütün ölkələrə fayda gətirməsi üçün nəzərdə tutulan unikal layihədir.</w:t>
            </w:r>
          </w:p>
          <w:p w:rsidR="00E55E2C" w:rsidRPr="00C050C1" w:rsidRDefault="000F360B" w:rsidP="00076704">
            <w:pPr>
              <w:ind w:firstLine="708"/>
              <w:contextualSpacing/>
              <w:rPr>
                <w:rFonts w:ascii="Arial" w:hAnsi="Arial" w:cs="Arial"/>
                <w:sz w:val="24"/>
                <w:szCs w:val="24"/>
                <w:bdr w:val="none" w:sz="0" w:space="0" w:color="auto" w:frame="1"/>
                <w:lang w:val="az-Latn-AZ" w:eastAsia="az-Latn-AZ"/>
              </w:rPr>
            </w:pPr>
            <w:r w:rsidRPr="00C050C1">
              <w:rPr>
                <w:rFonts w:ascii="Arial" w:hAnsi="Arial" w:cs="Arial"/>
                <w:sz w:val="24"/>
                <w:szCs w:val="24"/>
                <w:bdr w:val="none" w:sz="0" w:space="0" w:color="auto" w:frame="1"/>
                <w:lang w:val="az-Latn-AZ" w:eastAsia="az-Latn-AZ"/>
              </w:rPr>
              <w:t xml:space="preserve">Məlum olduğu kimi, bu il sentyabrın 1-də Azərbaycan Respublikasının Prezidenti cənab İlham Əliyevin iştirakı ilə “Şahdəniz-2” platformasının birinci dayaq blokunun dənizə yola salınmasına həsr olunmuş təntənəli mərasim keçirilmişdir. Bu ölkə həyatında tarixi hadisə olmuşdur. </w:t>
            </w:r>
          </w:p>
          <w:p w:rsidR="00E63D9F" w:rsidRPr="00C050C1" w:rsidRDefault="00E55E2C" w:rsidP="000F360B">
            <w:pPr>
              <w:ind w:firstLine="708"/>
              <w:contextualSpacing/>
              <w:rPr>
                <w:rFonts w:ascii="Arial" w:hAnsi="Arial" w:cs="Arial"/>
                <w:sz w:val="24"/>
                <w:szCs w:val="24"/>
                <w:bdr w:val="none" w:sz="0" w:space="0" w:color="auto" w:frame="1"/>
                <w:lang w:val="az-Latn-AZ" w:eastAsia="az-Latn-AZ"/>
              </w:rPr>
            </w:pPr>
            <w:r w:rsidRPr="00C050C1">
              <w:rPr>
                <w:rFonts w:ascii="Arial" w:hAnsi="Arial" w:cs="Arial"/>
                <w:sz w:val="24"/>
                <w:szCs w:val="24"/>
                <w:bdr w:val="none" w:sz="0" w:space="0" w:color="auto" w:frame="1"/>
                <w:lang w:val="az-Latn-AZ" w:eastAsia="az-Latn-AZ"/>
              </w:rPr>
              <w:t>Mart ayın</w:t>
            </w:r>
            <w:r w:rsidR="00E63D9F" w:rsidRPr="00C050C1">
              <w:rPr>
                <w:rFonts w:ascii="Arial" w:hAnsi="Arial" w:cs="Arial"/>
                <w:sz w:val="24"/>
                <w:szCs w:val="24"/>
                <w:bdr w:val="none" w:sz="0" w:space="0" w:color="auto" w:frame="1"/>
                <w:lang w:val="az-Latn-AZ" w:eastAsia="az-Latn-AZ"/>
              </w:rPr>
              <w:t>d</w:t>
            </w:r>
            <w:r w:rsidRPr="00C050C1">
              <w:rPr>
                <w:rFonts w:ascii="Arial" w:hAnsi="Arial" w:cs="Arial"/>
                <w:sz w:val="24"/>
                <w:szCs w:val="24"/>
                <w:bdr w:val="none" w:sz="0" w:space="0" w:color="auto" w:frame="1"/>
                <w:lang w:val="az-Latn-AZ" w:eastAsia="az-Latn-AZ"/>
              </w:rPr>
              <w:t>a</w:t>
            </w:r>
            <w:r w:rsidR="00E63D9F" w:rsidRPr="00C050C1">
              <w:rPr>
                <w:rFonts w:ascii="Arial" w:hAnsi="Arial" w:cs="Arial"/>
                <w:sz w:val="24"/>
                <w:szCs w:val="24"/>
                <w:bdr w:val="none" w:sz="0" w:space="0" w:color="auto" w:frame="1"/>
                <w:lang w:val="az-Latn-AZ" w:eastAsia="az-Latn-AZ"/>
              </w:rPr>
              <w:t xml:space="preserve"> keçirilmiş CQD QSC-nin Müşahidə Şurasının Növbədənkənar iclasında yeni redaksiyada hazırlanmış CQD QSC-nin korporativ strukturunun, ştat vahidlərinin və 2016-cı il büdcə layihələrinə baxılmış və məqbul hesab edilərək Cəmiyyətin </w:t>
            </w:r>
            <w:r w:rsidR="009D7377" w:rsidRPr="00C050C1">
              <w:rPr>
                <w:rFonts w:ascii="Arial" w:hAnsi="Arial" w:cs="Arial"/>
                <w:sz w:val="24"/>
                <w:szCs w:val="24"/>
                <w:bdr w:val="none" w:sz="0" w:space="0" w:color="auto" w:frame="1"/>
                <w:lang w:val="az-Latn-AZ" w:eastAsia="az-Latn-AZ"/>
              </w:rPr>
              <w:t xml:space="preserve">Ümumi yığıncağına təqdim edilməsi qərara alınmışdır. </w:t>
            </w:r>
          </w:p>
          <w:p w:rsidR="009D7377" w:rsidRPr="00C050C1" w:rsidRDefault="009D7377" w:rsidP="000F360B">
            <w:pPr>
              <w:ind w:firstLine="708"/>
              <w:contextualSpacing/>
              <w:rPr>
                <w:rFonts w:ascii="Arial" w:hAnsi="Arial" w:cs="Arial"/>
                <w:sz w:val="24"/>
                <w:szCs w:val="24"/>
                <w:bdr w:val="none" w:sz="0" w:space="0" w:color="auto" w:frame="1"/>
                <w:lang w:val="az-Latn-AZ" w:eastAsia="az-Latn-AZ"/>
              </w:rPr>
            </w:pPr>
            <w:r w:rsidRPr="00C050C1">
              <w:rPr>
                <w:rFonts w:ascii="Arial" w:hAnsi="Arial" w:cs="Arial"/>
                <w:sz w:val="24"/>
                <w:szCs w:val="24"/>
                <w:bdr w:val="none" w:sz="0" w:space="0" w:color="auto" w:frame="1"/>
                <w:lang w:val="az-Latn-AZ" w:eastAsia="az-Latn-AZ"/>
              </w:rPr>
              <w:t xml:space="preserve">2016-cı ilin avqust ayında Yaqub Eyyubov tərəfindən verilmiş tapşırığa əsasən Azərbaycan Respublikası adından Azərbaycan Respublikası Energetika nazirliyi tərəfindən CQBKŞ-nə verilən torpaq hüquqlarına dair 28 dekabr 2007-ci </w:t>
            </w:r>
            <w:r w:rsidRPr="00C050C1">
              <w:rPr>
                <w:rFonts w:ascii="Arial" w:hAnsi="Arial" w:cs="Arial"/>
                <w:sz w:val="24"/>
                <w:szCs w:val="24"/>
                <w:bdr w:val="none" w:sz="0" w:space="0" w:color="auto" w:frame="1"/>
                <w:lang w:val="az-Latn-AZ" w:eastAsia="az-Latn-AZ"/>
              </w:rPr>
              <w:lastRenderedPageBreak/>
              <w:t xml:space="preserve">il tarixli İcarə Müqaviləsinə (14 yanvar 2015-ci il tarixli 1 saylı və 26 noyabr 2015-ci il tarixli 2 saylı Əlavələrə əsasən edilmiş dəyişikliklərlə) 3 saylı Əlavə imzalanmışdır. </w:t>
            </w:r>
          </w:p>
          <w:p w:rsidR="009D7377" w:rsidRPr="00C050C1" w:rsidRDefault="009D7377" w:rsidP="000F360B">
            <w:pPr>
              <w:ind w:firstLine="708"/>
              <w:contextualSpacing/>
              <w:rPr>
                <w:rFonts w:ascii="Arial" w:hAnsi="Arial" w:cs="Arial"/>
                <w:sz w:val="24"/>
                <w:szCs w:val="24"/>
                <w:bdr w:val="none" w:sz="0" w:space="0" w:color="auto" w:frame="1"/>
                <w:lang w:val="az-Latn-AZ" w:eastAsia="az-Latn-AZ"/>
              </w:rPr>
            </w:pPr>
            <w:r w:rsidRPr="00C050C1">
              <w:rPr>
                <w:rFonts w:ascii="Arial" w:hAnsi="Arial" w:cs="Arial"/>
                <w:sz w:val="24"/>
                <w:szCs w:val="24"/>
                <w:bdr w:val="none" w:sz="0" w:space="0" w:color="auto" w:frame="1"/>
                <w:lang w:val="az-Latn-AZ" w:eastAsia="az-Latn-AZ"/>
              </w:rPr>
              <w:t xml:space="preserve">3 saylı əlavə, </w:t>
            </w:r>
            <w:r w:rsidR="00486FA6" w:rsidRPr="00C050C1">
              <w:rPr>
                <w:rFonts w:ascii="Arial" w:hAnsi="Arial" w:cs="Arial"/>
                <w:sz w:val="24"/>
                <w:szCs w:val="24"/>
                <w:bdr w:val="none" w:sz="0" w:space="0" w:color="auto" w:frame="1"/>
                <w:lang w:val="az-Latn-AZ" w:eastAsia="az-Latn-AZ"/>
              </w:rPr>
              <w:t>CQBKG</w:t>
            </w:r>
            <w:r w:rsidRPr="00C050C1">
              <w:rPr>
                <w:rFonts w:ascii="Arial" w:hAnsi="Arial" w:cs="Arial"/>
                <w:sz w:val="24"/>
                <w:szCs w:val="24"/>
                <w:bdr w:val="none" w:sz="0" w:space="0" w:color="auto" w:frame="1"/>
                <w:lang w:val="az-Latn-AZ" w:eastAsia="az-Latn-AZ"/>
              </w:rPr>
              <w:t xml:space="preserve"> ilə əlaqədar tikinti və digər işləri başlamaq üçün tələb olunan hüquqları CQBKŞ-ə vermək üçün və tikinti işləri ilə əlaqədar </w:t>
            </w:r>
            <w:r w:rsidR="00486FA6" w:rsidRPr="00C050C1">
              <w:rPr>
                <w:rFonts w:ascii="Arial" w:hAnsi="Arial" w:cs="Arial"/>
                <w:sz w:val="24"/>
                <w:szCs w:val="24"/>
                <w:bdr w:val="none" w:sz="0" w:space="0" w:color="auto" w:frame="1"/>
                <w:lang w:val="az-Latn-AZ" w:eastAsia="az-Latn-AZ"/>
              </w:rPr>
              <w:t>və yaxud hər hansı digər səbəblərdən CQBKG layihəsi üçün tələb oluna bilən əlavə torpaq sahələrini əldə etmək üçün nəzərdə tutulur.</w:t>
            </w:r>
          </w:p>
          <w:p w:rsidR="00486FA6" w:rsidRPr="00C050C1" w:rsidRDefault="00486FA6" w:rsidP="00486FA6">
            <w:pPr>
              <w:contextualSpacing/>
              <w:rPr>
                <w:rFonts w:ascii="Arial" w:hAnsi="Arial" w:cs="Arial"/>
                <w:sz w:val="24"/>
                <w:szCs w:val="24"/>
                <w:bdr w:val="none" w:sz="0" w:space="0" w:color="auto" w:frame="1"/>
                <w:lang w:val="az-Latn-AZ" w:eastAsia="az-Latn-AZ"/>
              </w:rPr>
            </w:pPr>
            <w:r w:rsidRPr="00C050C1">
              <w:rPr>
                <w:rFonts w:ascii="Arial" w:hAnsi="Arial" w:cs="Arial"/>
                <w:sz w:val="24"/>
                <w:szCs w:val="24"/>
                <w:bdr w:val="none" w:sz="0" w:space="0" w:color="auto" w:frame="1"/>
                <w:lang w:val="az-Latn-AZ" w:eastAsia="az-Latn-AZ"/>
              </w:rPr>
              <w:t>Hazırda CQBKG Dəhlizinin bütün uzunlğu bayu Azərbaycan-Gürcüstan sərhəddinə qədər torpaq</w:t>
            </w:r>
            <w:r w:rsidR="00E55E2C" w:rsidRPr="00C050C1">
              <w:rPr>
                <w:rFonts w:ascii="Arial" w:hAnsi="Arial" w:cs="Arial"/>
                <w:sz w:val="24"/>
                <w:szCs w:val="24"/>
                <w:bdr w:val="none" w:sz="0" w:space="0" w:color="auto" w:frame="1"/>
                <w:lang w:val="az-Latn-AZ" w:eastAsia="az-Latn-AZ"/>
              </w:rPr>
              <w:t xml:space="preserve"> </w:t>
            </w:r>
            <w:r w:rsidRPr="00C050C1">
              <w:rPr>
                <w:rFonts w:ascii="Arial" w:hAnsi="Arial" w:cs="Arial"/>
                <w:sz w:val="24"/>
                <w:szCs w:val="24"/>
                <w:bdr w:val="none" w:sz="0" w:space="0" w:color="auto" w:frame="1"/>
                <w:lang w:val="az-Latn-AZ" w:eastAsia="az-Latn-AZ"/>
              </w:rPr>
              <w:t xml:space="preserve">ayırma prosesi tamamlanmışdır. </w:t>
            </w:r>
          </w:p>
          <w:p w:rsidR="000F360B" w:rsidRPr="00C050C1" w:rsidRDefault="000F360B" w:rsidP="000F3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contextualSpacing/>
              <w:rPr>
                <w:rFonts w:ascii="Arial" w:hAnsi="Arial" w:cs="Arial"/>
                <w:i/>
                <w:sz w:val="24"/>
                <w:szCs w:val="24"/>
                <w:lang w:val="az-Latn-AZ"/>
              </w:rPr>
            </w:pPr>
          </w:p>
          <w:p w:rsidR="0065467E" w:rsidRPr="00C050C1" w:rsidRDefault="0065467E" w:rsidP="004F0043">
            <w:pPr>
              <w:rPr>
                <w:rFonts w:ascii="Arial" w:eastAsia="TimesNewRomanPSMT" w:hAnsi="Arial" w:cs="Arial"/>
                <w:sz w:val="24"/>
                <w:szCs w:val="24"/>
                <w:lang w:val="az-Latn-AZ"/>
              </w:rPr>
            </w:pPr>
          </w:p>
        </w:tc>
      </w:tr>
      <w:tr w:rsidR="0065467E" w:rsidRPr="001B0138" w:rsidTr="006E3704">
        <w:trPr>
          <w:gridBefore w:val="1"/>
          <w:wBefore w:w="6" w:type="dxa"/>
        </w:trPr>
        <w:tc>
          <w:tcPr>
            <w:tcW w:w="561" w:type="dxa"/>
          </w:tcPr>
          <w:p w:rsidR="0065467E" w:rsidRPr="00C050C1" w:rsidRDefault="0065467E" w:rsidP="00453C70">
            <w:pPr>
              <w:jc w:val="left"/>
              <w:rPr>
                <w:rFonts w:ascii="Arial" w:hAnsi="Arial" w:cs="Arial"/>
                <w:sz w:val="24"/>
                <w:szCs w:val="24"/>
                <w:lang w:val="az-Latn-AZ"/>
              </w:rPr>
            </w:pPr>
          </w:p>
        </w:tc>
        <w:tc>
          <w:tcPr>
            <w:tcW w:w="1519" w:type="dxa"/>
          </w:tcPr>
          <w:p w:rsidR="0065467E" w:rsidRPr="00C050C1" w:rsidRDefault="0065467E" w:rsidP="00453C70">
            <w:pPr>
              <w:jc w:val="left"/>
              <w:rPr>
                <w:rFonts w:ascii="Arial" w:hAnsi="Arial" w:cs="Arial"/>
                <w:sz w:val="24"/>
                <w:szCs w:val="24"/>
                <w:lang w:val="az-Latn-AZ"/>
              </w:rPr>
            </w:pPr>
          </w:p>
        </w:tc>
        <w:tc>
          <w:tcPr>
            <w:tcW w:w="1980" w:type="dxa"/>
          </w:tcPr>
          <w:p w:rsidR="0065467E" w:rsidRPr="00C050C1" w:rsidRDefault="0065467E" w:rsidP="00EE6114">
            <w:pPr>
              <w:jc w:val="left"/>
              <w:rPr>
                <w:rFonts w:ascii="Arial" w:hAnsi="Arial" w:cs="Arial"/>
                <w:b/>
                <w:sz w:val="24"/>
                <w:szCs w:val="24"/>
                <w:lang w:val="az-Latn-AZ"/>
              </w:rPr>
            </w:pPr>
            <w:r w:rsidRPr="00C050C1">
              <w:rPr>
                <w:rFonts w:ascii="Arial" w:hAnsi="Arial" w:cs="Arial"/>
                <w:b/>
                <w:sz w:val="24"/>
                <w:szCs w:val="24"/>
                <w:lang w:val="az-Latn-AZ"/>
              </w:rPr>
              <w:t>Alternativ enerji mənbələrinin istifadənin genişləndirilməsi</w:t>
            </w:r>
          </w:p>
        </w:tc>
        <w:tc>
          <w:tcPr>
            <w:tcW w:w="3240" w:type="dxa"/>
          </w:tcPr>
          <w:p w:rsidR="0065467E" w:rsidRPr="00C050C1" w:rsidRDefault="0065467E" w:rsidP="0065467E">
            <w:pPr>
              <w:pStyle w:val="ListParagraph"/>
              <w:numPr>
                <w:ilvl w:val="0"/>
                <w:numId w:val="9"/>
              </w:numPr>
              <w:rPr>
                <w:rFonts w:ascii="Arial" w:hAnsi="Arial" w:cs="Arial"/>
                <w:sz w:val="24"/>
                <w:szCs w:val="24"/>
                <w:lang w:val="az-Latn-AZ"/>
              </w:rPr>
            </w:pPr>
            <w:r w:rsidRPr="00C050C1">
              <w:rPr>
                <w:rFonts w:ascii="Arial" w:hAnsi="Arial" w:cs="Arial"/>
                <w:sz w:val="24"/>
                <w:szCs w:val="24"/>
                <w:lang w:val="az-Latn-AZ"/>
              </w:rPr>
              <w:t>Alternativ enerji üzrə elmi-texniki potensialın gücləndirilməsi;</w:t>
            </w:r>
          </w:p>
          <w:p w:rsidR="0065467E" w:rsidRPr="00C050C1" w:rsidRDefault="0065467E" w:rsidP="0065467E">
            <w:pPr>
              <w:pStyle w:val="ListParagraph"/>
              <w:numPr>
                <w:ilvl w:val="0"/>
                <w:numId w:val="9"/>
              </w:numPr>
              <w:rPr>
                <w:rFonts w:ascii="Arial" w:hAnsi="Arial" w:cs="Arial"/>
                <w:sz w:val="24"/>
                <w:szCs w:val="24"/>
                <w:lang w:val="az-Latn-AZ"/>
              </w:rPr>
            </w:pPr>
            <w:r w:rsidRPr="00C050C1">
              <w:rPr>
                <w:rFonts w:ascii="Arial" w:hAnsi="Arial" w:cs="Arial"/>
                <w:sz w:val="24"/>
                <w:szCs w:val="24"/>
                <w:lang w:val="az-Latn-AZ"/>
              </w:rPr>
              <w:t>Alternativ enerji üzrə mütəxəssis hazırlığının genişləndirilməsi;</w:t>
            </w:r>
          </w:p>
          <w:p w:rsidR="0065467E" w:rsidRPr="00C050C1" w:rsidRDefault="0065467E" w:rsidP="0065467E">
            <w:pPr>
              <w:pStyle w:val="ListParagraph"/>
              <w:numPr>
                <w:ilvl w:val="0"/>
                <w:numId w:val="9"/>
              </w:numPr>
              <w:rPr>
                <w:rFonts w:ascii="Arial" w:hAnsi="Arial" w:cs="Arial"/>
                <w:sz w:val="24"/>
                <w:szCs w:val="24"/>
                <w:lang w:val="az-Latn-AZ"/>
              </w:rPr>
            </w:pPr>
            <w:r w:rsidRPr="00C050C1">
              <w:rPr>
                <w:rFonts w:ascii="Arial" w:hAnsi="Arial" w:cs="Arial"/>
                <w:sz w:val="24"/>
                <w:szCs w:val="24"/>
                <w:lang w:val="az-Latn-AZ"/>
              </w:rPr>
              <w:t>Enerji istehlakçılarının maarifləndirilməsi;</w:t>
            </w:r>
          </w:p>
          <w:p w:rsidR="0065467E" w:rsidRPr="00C050C1" w:rsidRDefault="00894C67" w:rsidP="0065467E">
            <w:pPr>
              <w:pStyle w:val="ListParagraph"/>
              <w:numPr>
                <w:ilvl w:val="0"/>
                <w:numId w:val="9"/>
              </w:numPr>
              <w:rPr>
                <w:rFonts w:ascii="Arial" w:hAnsi="Arial" w:cs="Arial"/>
                <w:b/>
                <w:sz w:val="24"/>
                <w:szCs w:val="24"/>
                <w:lang w:val="az-Latn-AZ"/>
              </w:rPr>
            </w:pPr>
            <w:r w:rsidRPr="00C050C1">
              <w:rPr>
                <w:rFonts w:ascii="Arial" w:hAnsi="Arial" w:cs="Arial"/>
                <w:b/>
                <w:sz w:val="24"/>
                <w:szCs w:val="24"/>
                <w:lang w:val="az-Latn-AZ"/>
              </w:rPr>
              <w:t xml:space="preserve">İnstitusional </w:t>
            </w:r>
            <w:r w:rsidR="0065467E" w:rsidRPr="00C050C1">
              <w:rPr>
                <w:rFonts w:ascii="Arial" w:hAnsi="Arial" w:cs="Arial"/>
                <w:b/>
                <w:sz w:val="24"/>
                <w:szCs w:val="24"/>
                <w:lang w:val="az-Latn-AZ"/>
              </w:rPr>
              <w:t>mühitin təkmilləşdirilməsi;</w:t>
            </w:r>
          </w:p>
          <w:p w:rsidR="0065467E" w:rsidRPr="00C050C1" w:rsidRDefault="0065467E" w:rsidP="0065467E">
            <w:pPr>
              <w:pStyle w:val="ListParagraph"/>
              <w:numPr>
                <w:ilvl w:val="0"/>
                <w:numId w:val="9"/>
              </w:numPr>
              <w:rPr>
                <w:rFonts w:ascii="Arial" w:hAnsi="Arial" w:cs="Arial"/>
                <w:sz w:val="24"/>
                <w:szCs w:val="24"/>
                <w:lang w:val="az-Latn-AZ"/>
              </w:rPr>
            </w:pPr>
            <w:r w:rsidRPr="00C050C1">
              <w:rPr>
                <w:rFonts w:ascii="Arial" w:hAnsi="Arial" w:cs="Arial"/>
                <w:sz w:val="24"/>
                <w:szCs w:val="24"/>
                <w:lang w:val="az-Latn-AZ"/>
              </w:rPr>
              <w:t>Alternativ enerji tariflərinin çevik tənzimlənməsi;</w:t>
            </w:r>
          </w:p>
          <w:p w:rsidR="0065467E" w:rsidRPr="00C050C1" w:rsidRDefault="0065467E" w:rsidP="0065467E">
            <w:pPr>
              <w:pStyle w:val="ListParagraph"/>
              <w:numPr>
                <w:ilvl w:val="0"/>
                <w:numId w:val="9"/>
              </w:numPr>
              <w:jc w:val="left"/>
              <w:rPr>
                <w:rFonts w:ascii="Arial" w:hAnsi="Arial" w:cs="Arial"/>
                <w:sz w:val="24"/>
                <w:szCs w:val="24"/>
                <w:lang w:val="az-Latn-AZ"/>
              </w:rPr>
            </w:pPr>
            <w:r w:rsidRPr="00C050C1">
              <w:rPr>
                <w:rFonts w:ascii="Arial" w:hAnsi="Arial" w:cs="Arial"/>
                <w:sz w:val="24"/>
                <w:szCs w:val="24"/>
                <w:lang w:val="az-Latn-AZ"/>
              </w:rPr>
              <w:t>Özəl sektorun təşviq edilməsi;</w:t>
            </w:r>
          </w:p>
        </w:tc>
        <w:tc>
          <w:tcPr>
            <w:tcW w:w="8739" w:type="dxa"/>
          </w:tcPr>
          <w:p w:rsidR="0065467E" w:rsidRPr="00C050C1" w:rsidRDefault="00BB5DE3" w:rsidP="0065467E">
            <w:pPr>
              <w:rPr>
                <w:rFonts w:ascii="Arial" w:eastAsia="TimesNewRomanPSMT" w:hAnsi="Arial" w:cs="Arial"/>
                <w:b/>
                <w:sz w:val="24"/>
                <w:szCs w:val="24"/>
                <w:lang w:val="az-Latn-AZ"/>
              </w:rPr>
            </w:pPr>
            <w:r w:rsidRPr="00C050C1">
              <w:rPr>
                <w:rFonts w:ascii="Arial" w:eastAsia="TimesNewRomanPSMT" w:hAnsi="Arial" w:cs="Arial"/>
                <w:b/>
                <w:sz w:val="24"/>
                <w:szCs w:val="24"/>
                <w:lang w:val="az-Latn-AZ"/>
              </w:rPr>
              <w:t xml:space="preserve">      </w:t>
            </w:r>
            <w:r w:rsidR="0065467E" w:rsidRPr="00C050C1">
              <w:rPr>
                <w:rFonts w:ascii="Arial" w:eastAsia="TimesNewRomanPSMT" w:hAnsi="Arial" w:cs="Arial"/>
                <w:b/>
                <w:sz w:val="24"/>
                <w:szCs w:val="24"/>
                <w:lang w:val="az-Latn-AZ"/>
              </w:rPr>
              <w:t>4. İnstitusional mühitin təkmilləşdirilməsi;</w:t>
            </w:r>
          </w:p>
          <w:p w:rsidR="0065467E" w:rsidRPr="00C050C1" w:rsidRDefault="00BB5DE3" w:rsidP="0065467E">
            <w:pPr>
              <w:rPr>
                <w:rFonts w:ascii="Arial" w:eastAsia="TimesNewRomanPSMT" w:hAnsi="Arial" w:cs="Arial"/>
                <w:sz w:val="24"/>
                <w:szCs w:val="24"/>
                <w:lang w:val="az-Latn-AZ"/>
              </w:rPr>
            </w:pPr>
            <w:r w:rsidRPr="00C050C1">
              <w:rPr>
                <w:rFonts w:ascii="Arial" w:eastAsia="TimesNewRomanPSMT" w:hAnsi="Arial" w:cs="Arial"/>
                <w:sz w:val="24"/>
                <w:szCs w:val="24"/>
                <w:lang w:val="az-Latn-AZ"/>
              </w:rPr>
              <w:t xml:space="preserve">      </w:t>
            </w:r>
            <w:r w:rsidR="0065467E" w:rsidRPr="00C050C1">
              <w:rPr>
                <w:rFonts w:ascii="Arial" w:eastAsia="TimesNewRomanPSMT" w:hAnsi="Arial" w:cs="Arial"/>
                <w:sz w:val="24"/>
                <w:szCs w:val="24"/>
                <w:lang w:val="az-Latn-AZ"/>
              </w:rPr>
              <w:t>Alternativ enerji mənbələrindən istifadənin genişləndirilməsi və enerji effektivliyinin təmin edilməsi üçün qanunvericilik aktlarının layihələrinin hazırlanması istiqamətində tədbirlər davam etdirilmişdir.</w:t>
            </w:r>
          </w:p>
          <w:p w:rsidR="0065467E" w:rsidRPr="00C050C1" w:rsidRDefault="0065467E" w:rsidP="0065467E">
            <w:pPr>
              <w:rPr>
                <w:rFonts w:ascii="Arial" w:eastAsia="TimesNewRomanPSMT" w:hAnsi="Arial" w:cs="Arial"/>
                <w:sz w:val="24"/>
                <w:szCs w:val="24"/>
                <w:lang w:val="az-Latn-AZ"/>
              </w:rPr>
            </w:pPr>
            <w:r w:rsidRPr="00C050C1">
              <w:rPr>
                <w:rFonts w:ascii="Arial" w:eastAsia="TimesNewRomanPSMT" w:hAnsi="Arial" w:cs="Arial"/>
                <w:sz w:val="24"/>
                <w:szCs w:val="24"/>
                <w:lang w:val="az-Latn-AZ"/>
              </w:rPr>
              <w:t xml:space="preserve"> </w:t>
            </w:r>
            <w:r w:rsidR="00076704" w:rsidRPr="00C050C1">
              <w:rPr>
                <w:rFonts w:ascii="Arial" w:eastAsia="TimesNewRomanPSMT" w:hAnsi="Arial" w:cs="Arial"/>
                <w:sz w:val="24"/>
                <w:szCs w:val="24"/>
                <w:lang w:val="az-Latn-AZ"/>
              </w:rPr>
              <w:t xml:space="preserve">    </w:t>
            </w:r>
            <w:r w:rsidRPr="00C050C1">
              <w:rPr>
                <w:rFonts w:ascii="Arial" w:eastAsia="TimesNewRomanPSMT" w:hAnsi="Arial" w:cs="Arial"/>
                <w:sz w:val="24"/>
                <w:szCs w:val="24"/>
                <w:lang w:val="az-Latn-AZ"/>
              </w:rPr>
              <w:t>“Enerji resurslarından istifadə haqqında” Azərbaycan Respublikası Qanununun 14-cü maddəsinə əsasən enerji resurslarından səmərəli istifadə üzrə tədbirlərin maliyyələşdirilməsi məqsədilə büdcədənkənar Dövlət Enerjidən Səmərəli İstifadə Fondunun yaradılması barədə təkliflər hazırlanmış, fondun yaradılması və fəaliyyətini tənzimləyən qanunvericilik aktlarının layihələri hazırlanaraq rəy və təkliflərin bildirilməsi üçün aidiyyəti dövlət qurumlarına təqdim olunmuşdur.</w:t>
            </w:r>
          </w:p>
          <w:p w:rsidR="0065467E" w:rsidRPr="00C050C1" w:rsidRDefault="0065467E" w:rsidP="0065467E">
            <w:pPr>
              <w:rPr>
                <w:rFonts w:ascii="Arial" w:eastAsia="TimesNewRomanPSMT" w:hAnsi="Arial" w:cs="Arial"/>
                <w:sz w:val="24"/>
                <w:szCs w:val="24"/>
                <w:lang w:val="az-Latn-AZ"/>
              </w:rPr>
            </w:pPr>
            <w:r w:rsidRPr="00C050C1">
              <w:rPr>
                <w:rFonts w:ascii="Arial" w:eastAsia="TimesNewRomanPSMT" w:hAnsi="Arial" w:cs="Arial"/>
                <w:sz w:val="24"/>
                <w:szCs w:val="24"/>
                <w:lang w:val="az-Latn-AZ"/>
              </w:rPr>
              <w:t xml:space="preserve">Dövlət energetika ekspertizasının aparılması qaydalarının müəyyənləşdirilməsi məqsədilə “Dövlət energetika ekspertizasının keçirilməsi Qaydaları”nın layihəsi hazırlanaraq rəy və təkliflərin bildirilməsi üçün aidiyyəti dövlət qurumlarına təqdim olunmuşdur. </w:t>
            </w:r>
          </w:p>
          <w:p w:rsidR="0065467E" w:rsidRPr="00C050C1" w:rsidRDefault="00E55E2C" w:rsidP="0065467E">
            <w:pPr>
              <w:rPr>
                <w:rFonts w:ascii="Arial" w:eastAsia="TimesNewRomanPSMT" w:hAnsi="Arial" w:cs="Arial"/>
                <w:sz w:val="24"/>
                <w:szCs w:val="24"/>
                <w:lang w:val="az-Latn-AZ"/>
              </w:rPr>
            </w:pPr>
            <w:r w:rsidRPr="00C050C1">
              <w:rPr>
                <w:rFonts w:ascii="Arial" w:eastAsia="TimesNewRomanPSMT" w:hAnsi="Arial" w:cs="Arial"/>
                <w:sz w:val="24"/>
                <w:szCs w:val="24"/>
                <w:lang w:val="az-Latn-AZ"/>
              </w:rPr>
              <w:t xml:space="preserve">     </w:t>
            </w:r>
            <w:r w:rsidR="0065467E" w:rsidRPr="00C050C1">
              <w:rPr>
                <w:rFonts w:ascii="Arial" w:eastAsia="TimesNewRomanPSMT" w:hAnsi="Arial" w:cs="Arial"/>
                <w:sz w:val="24"/>
                <w:szCs w:val="24"/>
                <w:lang w:val="az-Latn-AZ"/>
              </w:rPr>
              <w:t xml:space="preserve">Enerji səmərəliliyi sahəsində beynəlxalq və regional təşkilatlarla əməkdaşlığın gücləndirilməsi  istiqamətində bir sıra tədbirlər həyata keçirilmişdir. Müvafiq dövr ərzində BMT-nin Avropa İqtisadi Komissiyası (UNECE),  Avropa Birliyinin İNOGATE Texniki dəstək proqramı, Avropa Enerji </w:t>
            </w:r>
            <w:r w:rsidR="0065467E" w:rsidRPr="00C050C1">
              <w:rPr>
                <w:rFonts w:ascii="Arial" w:eastAsia="TimesNewRomanPSMT" w:hAnsi="Arial" w:cs="Arial"/>
                <w:sz w:val="24"/>
                <w:szCs w:val="24"/>
                <w:lang w:val="az-Latn-AZ"/>
              </w:rPr>
              <w:lastRenderedPageBreak/>
              <w:t>Səmərəliliyi və Ətraf  Mühit Tərəfdaşlığı Fondu (E5P Fondu) nazirliyin səmərəli əməkdaşlıq etdiyi təşkilatlar və proqramlardır. Əməkdaşlıq çərçivəsində ölkəmizdə dəstəklənməsi zəruri olan enerji səmərəliliyi layihələri barədə təkliflər beynəlxalq təşkilatlar və proqramlara təqdim edilmişdir.</w:t>
            </w:r>
          </w:p>
          <w:p w:rsidR="0065467E" w:rsidRPr="00C050C1" w:rsidRDefault="00E55E2C" w:rsidP="0065467E">
            <w:pPr>
              <w:rPr>
                <w:rFonts w:ascii="Arial" w:eastAsia="TimesNewRomanPSMT" w:hAnsi="Arial" w:cs="Arial"/>
                <w:sz w:val="24"/>
                <w:szCs w:val="24"/>
                <w:lang w:val="az-Latn-AZ"/>
              </w:rPr>
            </w:pPr>
            <w:r w:rsidRPr="00C050C1">
              <w:rPr>
                <w:rFonts w:ascii="Arial" w:eastAsia="TimesNewRomanPSMT" w:hAnsi="Arial" w:cs="Arial"/>
                <w:sz w:val="24"/>
                <w:szCs w:val="24"/>
                <w:lang w:val="az-Latn-AZ"/>
              </w:rPr>
              <w:t xml:space="preserve">       </w:t>
            </w:r>
            <w:r w:rsidR="0065467E" w:rsidRPr="00C050C1">
              <w:rPr>
                <w:rFonts w:ascii="Arial" w:eastAsia="TimesNewRomanPSMT" w:hAnsi="Arial" w:cs="Arial"/>
                <w:sz w:val="24"/>
                <w:szCs w:val="24"/>
                <w:lang w:val="az-Latn-AZ"/>
              </w:rPr>
              <w:t>Avropa Birliyinin İNOGATE Texniki Katibliyi ilə birgə tərtib edilmiş və razılaşdırılmış İş Planının icrasına başlanılmışdır.  İş Planının icrası ölkəmizdə yanacaq energetika sahəsinin müasir tələblərə uyğunlaşdırılmış şəkildə inkişafı, alternativ enerji mənbələrinin istifadəsinin genişləndirilməsi və enerji resurslarından səmərəli istifadə edilməsi istiqamətində tədbirləri əhatə edəcəkdir.</w:t>
            </w:r>
          </w:p>
        </w:tc>
      </w:tr>
      <w:tr w:rsidR="0065467E" w:rsidRPr="001B0138" w:rsidTr="006E3704">
        <w:trPr>
          <w:gridBefore w:val="1"/>
          <w:wBefore w:w="6" w:type="dxa"/>
        </w:trPr>
        <w:tc>
          <w:tcPr>
            <w:tcW w:w="561" w:type="dxa"/>
          </w:tcPr>
          <w:p w:rsidR="0065467E" w:rsidRPr="00C050C1" w:rsidRDefault="0065467E" w:rsidP="00453C70">
            <w:pPr>
              <w:jc w:val="left"/>
              <w:rPr>
                <w:rFonts w:ascii="Arial" w:hAnsi="Arial" w:cs="Arial"/>
                <w:sz w:val="24"/>
                <w:szCs w:val="24"/>
                <w:lang w:val="az-Latn-AZ"/>
              </w:rPr>
            </w:pPr>
          </w:p>
        </w:tc>
        <w:tc>
          <w:tcPr>
            <w:tcW w:w="1519" w:type="dxa"/>
          </w:tcPr>
          <w:p w:rsidR="0065467E" w:rsidRPr="00C050C1" w:rsidRDefault="0065467E" w:rsidP="00453C70">
            <w:pPr>
              <w:jc w:val="left"/>
              <w:rPr>
                <w:rFonts w:ascii="Arial" w:hAnsi="Arial" w:cs="Arial"/>
                <w:sz w:val="24"/>
                <w:szCs w:val="24"/>
                <w:lang w:val="az-Latn-AZ"/>
              </w:rPr>
            </w:pPr>
          </w:p>
        </w:tc>
        <w:tc>
          <w:tcPr>
            <w:tcW w:w="1980" w:type="dxa"/>
          </w:tcPr>
          <w:p w:rsidR="0065467E" w:rsidRPr="00C050C1" w:rsidRDefault="0065467E" w:rsidP="00EE6114">
            <w:pPr>
              <w:jc w:val="left"/>
              <w:rPr>
                <w:rFonts w:ascii="Arial" w:hAnsi="Arial" w:cs="Arial"/>
                <w:b/>
                <w:sz w:val="24"/>
                <w:szCs w:val="24"/>
                <w:lang w:val="az-Latn-AZ"/>
              </w:rPr>
            </w:pPr>
            <w:r w:rsidRPr="00C050C1">
              <w:rPr>
                <w:rFonts w:ascii="Arial" w:hAnsi="Arial" w:cs="Arial"/>
                <w:b/>
                <w:sz w:val="24"/>
                <w:szCs w:val="24"/>
                <w:lang w:val="az-Latn-AZ"/>
              </w:rPr>
              <w:t>Yerli xammala əsaslanan müəssisələrin qurulmasının təşviqi</w:t>
            </w:r>
          </w:p>
        </w:tc>
        <w:tc>
          <w:tcPr>
            <w:tcW w:w="3240" w:type="dxa"/>
          </w:tcPr>
          <w:p w:rsidR="0065467E" w:rsidRPr="00C050C1" w:rsidRDefault="0065467E" w:rsidP="00A972E2">
            <w:pPr>
              <w:numPr>
                <w:ilvl w:val="0"/>
                <w:numId w:val="2"/>
              </w:numPr>
              <w:jc w:val="left"/>
              <w:rPr>
                <w:rFonts w:ascii="Arial" w:hAnsi="Arial" w:cs="Arial"/>
                <w:sz w:val="24"/>
                <w:szCs w:val="24"/>
                <w:lang w:val="az-Latn-AZ"/>
              </w:rPr>
            </w:pPr>
            <w:r w:rsidRPr="00C050C1">
              <w:rPr>
                <w:rFonts w:ascii="Arial" w:hAnsi="Arial" w:cs="Arial"/>
                <w:sz w:val="24"/>
                <w:szCs w:val="24"/>
                <w:lang w:val="az-Latn-AZ"/>
              </w:rPr>
              <w:t>Polad istehsalının qurulması;</w:t>
            </w:r>
          </w:p>
          <w:p w:rsidR="0065467E" w:rsidRPr="00C050C1" w:rsidRDefault="0065467E" w:rsidP="00A972E2">
            <w:pPr>
              <w:numPr>
                <w:ilvl w:val="0"/>
                <w:numId w:val="2"/>
              </w:numPr>
              <w:jc w:val="left"/>
              <w:rPr>
                <w:rFonts w:ascii="Arial" w:hAnsi="Arial" w:cs="Arial"/>
                <w:sz w:val="24"/>
                <w:szCs w:val="24"/>
                <w:lang w:val="az-Latn-AZ"/>
              </w:rPr>
            </w:pPr>
            <w:r w:rsidRPr="00C050C1">
              <w:rPr>
                <w:rFonts w:ascii="Arial" w:hAnsi="Arial" w:cs="Arial"/>
                <w:sz w:val="24"/>
                <w:szCs w:val="24"/>
                <w:lang w:val="az-Latn-AZ"/>
              </w:rPr>
              <w:t>Gübrə istehsalının qurulması;</w:t>
            </w:r>
          </w:p>
          <w:p w:rsidR="0065467E" w:rsidRPr="00C050C1" w:rsidRDefault="0065467E" w:rsidP="00A972E2">
            <w:pPr>
              <w:numPr>
                <w:ilvl w:val="0"/>
                <w:numId w:val="2"/>
              </w:numPr>
              <w:jc w:val="left"/>
              <w:rPr>
                <w:rFonts w:ascii="Arial" w:hAnsi="Arial" w:cs="Arial"/>
                <w:sz w:val="24"/>
                <w:szCs w:val="24"/>
                <w:lang w:val="az-Latn-AZ"/>
              </w:rPr>
            </w:pPr>
            <w:r w:rsidRPr="00C050C1">
              <w:rPr>
                <w:rFonts w:ascii="Arial" w:hAnsi="Arial" w:cs="Arial"/>
                <w:sz w:val="24"/>
                <w:szCs w:val="24"/>
                <w:lang w:val="az-Latn-AZ"/>
              </w:rPr>
              <w:t xml:space="preserve">Gəmiqayırma zavodunun qurulması; </w:t>
            </w:r>
          </w:p>
          <w:p w:rsidR="0065467E" w:rsidRPr="00C050C1" w:rsidRDefault="0065467E" w:rsidP="00A972E2">
            <w:pPr>
              <w:numPr>
                <w:ilvl w:val="0"/>
                <w:numId w:val="2"/>
              </w:numPr>
              <w:jc w:val="left"/>
              <w:rPr>
                <w:rFonts w:ascii="Arial" w:hAnsi="Arial" w:cs="Arial"/>
                <w:sz w:val="24"/>
                <w:szCs w:val="24"/>
                <w:lang w:val="az-Latn-AZ"/>
              </w:rPr>
            </w:pPr>
            <w:r w:rsidRPr="00C050C1">
              <w:rPr>
                <w:rFonts w:ascii="Arial" w:hAnsi="Arial" w:cs="Arial"/>
                <w:sz w:val="24"/>
                <w:szCs w:val="24"/>
                <w:lang w:val="az-Latn-AZ"/>
              </w:rPr>
              <w:t>Sement zavodunun qurulması;</w:t>
            </w:r>
          </w:p>
          <w:p w:rsidR="0065467E" w:rsidRPr="00C050C1" w:rsidRDefault="0065467E" w:rsidP="00A972E2">
            <w:pPr>
              <w:numPr>
                <w:ilvl w:val="0"/>
                <w:numId w:val="2"/>
              </w:numPr>
              <w:jc w:val="left"/>
              <w:rPr>
                <w:rFonts w:ascii="Arial" w:hAnsi="Arial" w:cs="Arial"/>
                <w:b/>
                <w:sz w:val="24"/>
                <w:szCs w:val="24"/>
                <w:lang w:val="az-Latn-AZ"/>
              </w:rPr>
            </w:pPr>
            <w:r w:rsidRPr="00C050C1">
              <w:rPr>
                <w:rFonts w:ascii="Arial" w:hAnsi="Arial" w:cs="Arial"/>
                <w:b/>
                <w:sz w:val="24"/>
                <w:szCs w:val="24"/>
                <w:lang w:val="az-Latn-AZ"/>
              </w:rPr>
              <w:t>Neft, qaz emalı və neft-kimya zavodlarından ibarət kompleksin qurulması;</w:t>
            </w:r>
          </w:p>
          <w:p w:rsidR="0065467E" w:rsidRPr="00C050C1" w:rsidRDefault="0065467E" w:rsidP="00A972E2">
            <w:pPr>
              <w:numPr>
                <w:ilvl w:val="0"/>
                <w:numId w:val="2"/>
              </w:numPr>
              <w:jc w:val="left"/>
              <w:rPr>
                <w:rFonts w:ascii="Arial" w:hAnsi="Arial" w:cs="Arial"/>
                <w:sz w:val="24"/>
                <w:szCs w:val="24"/>
                <w:lang w:val="az-Latn-AZ"/>
              </w:rPr>
            </w:pPr>
            <w:r w:rsidRPr="00C050C1">
              <w:rPr>
                <w:rFonts w:ascii="Arial" w:hAnsi="Arial" w:cs="Arial"/>
                <w:sz w:val="24"/>
                <w:szCs w:val="24"/>
                <w:lang w:val="az-Latn-AZ"/>
              </w:rPr>
              <w:t>İlkin alüminium istehsalının təşviqi;</w:t>
            </w:r>
          </w:p>
          <w:p w:rsidR="0065467E" w:rsidRPr="00C050C1" w:rsidRDefault="0065467E" w:rsidP="00A972E2">
            <w:pPr>
              <w:pStyle w:val="ListParagraph"/>
              <w:numPr>
                <w:ilvl w:val="0"/>
                <w:numId w:val="2"/>
              </w:numPr>
              <w:jc w:val="left"/>
              <w:rPr>
                <w:rFonts w:ascii="Arial" w:hAnsi="Arial" w:cs="Arial"/>
                <w:sz w:val="24"/>
                <w:szCs w:val="24"/>
                <w:lang w:val="az-Latn-AZ"/>
              </w:rPr>
            </w:pPr>
            <w:r w:rsidRPr="00C050C1">
              <w:rPr>
                <w:rFonts w:ascii="Arial" w:hAnsi="Arial" w:cs="Arial"/>
                <w:sz w:val="24"/>
                <w:szCs w:val="24"/>
                <w:lang w:val="az-Latn-AZ"/>
              </w:rPr>
              <w:t>Dövlət-özəl əməkdaşlığı ilə yeni zavodların qurulması;</w:t>
            </w:r>
          </w:p>
        </w:tc>
        <w:tc>
          <w:tcPr>
            <w:tcW w:w="8739" w:type="dxa"/>
          </w:tcPr>
          <w:p w:rsidR="0065467E" w:rsidRPr="001B0138" w:rsidRDefault="00BB5DE3" w:rsidP="0065467E">
            <w:pPr>
              <w:rPr>
                <w:rFonts w:ascii="Arial" w:eastAsia="TimesNewRomanPSMT" w:hAnsi="Arial" w:cs="Arial"/>
                <w:b/>
                <w:color w:val="000000"/>
                <w:sz w:val="24"/>
                <w:szCs w:val="24"/>
                <w:lang w:val="az-Latn-AZ"/>
              </w:rPr>
            </w:pPr>
            <w:r w:rsidRPr="001B0138">
              <w:rPr>
                <w:rFonts w:ascii="Arial" w:eastAsia="TimesNewRomanPSMT" w:hAnsi="Arial" w:cs="Arial"/>
                <w:b/>
                <w:color w:val="000000"/>
                <w:sz w:val="24"/>
                <w:szCs w:val="24"/>
                <w:lang w:val="az-Latn-AZ"/>
              </w:rPr>
              <w:t xml:space="preserve">      </w:t>
            </w:r>
            <w:r w:rsidR="0065467E" w:rsidRPr="001B0138">
              <w:rPr>
                <w:rFonts w:ascii="Arial" w:eastAsia="TimesNewRomanPSMT" w:hAnsi="Arial" w:cs="Arial"/>
                <w:b/>
                <w:color w:val="000000"/>
                <w:sz w:val="24"/>
                <w:szCs w:val="24"/>
                <w:lang w:val="az-Latn-AZ"/>
              </w:rPr>
              <w:t xml:space="preserve">5. Neft, qaz emalı və neft-kimya zavodlarından ibarət kompleksin qurulması  </w:t>
            </w:r>
          </w:p>
          <w:p w:rsidR="0065467E" w:rsidRPr="00C050C1" w:rsidRDefault="0065467E" w:rsidP="004E2DE8">
            <w:pPr>
              <w:rPr>
                <w:rFonts w:ascii="Arial" w:eastAsia="TimesNewRomanPSMT" w:hAnsi="Arial" w:cs="Arial"/>
                <w:sz w:val="24"/>
                <w:szCs w:val="24"/>
                <w:lang w:val="az-Latn-AZ"/>
              </w:rPr>
            </w:pPr>
            <w:r w:rsidRPr="001B0138">
              <w:rPr>
                <w:rFonts w:ascii="Arial" w:eastAsia="TimesNewRomanPSMT" w:hAnsi="Arial" w:cs="Arial"/>
                <w:color w:val="000000"/>
                <w:sz w:val="24"/>
                <w:szCs w:val="24"/>
                <w:lang w:val="az-Latn-AZ"/>
              </w:rPr>
              <w:t xml:space="preserve">      Azərbaycan Respublikasının Prezidenti cənab İlham Əliyevin rəhbərliyi altında həyata keçirilən inkişaf və tərəqqi strategiyası çərçivəsində enerji sektorunda qazanılmış nailiyyətlərin məntiqi davamı olaraq, rəqabətədavamlı, müasir standartlara cavab verən məhsullar istehsal edə biləcək yeni Neft-Qaz Emalı və Neft-Kimya Kompleksinin (NQNK) inşa edilib istismara verilməsidir. Bu kompleksdə 3 zavodun: Qaz Emalı, Neft Emalı və Neft-Kimya zavodlarının, enerji blokunun və 40-a yaxın texnoloji qurğunun fəaliyyəti nəzərdə tutulur. </w:t>
            </w:r>
          </w:p>
        </w:tc>
      </w:tr>
      <w:tr w:rsidR="000D1659" w:rsidRPr="00C050C1" w:rsidTr="006E3704">
        <w:trPr>
          <w:gridBefore w:val="1"/>
          <w:wBefore w:w="6" w:type="dxa"/>
          <w:trHeight w:val="552"/>
        </w:trPr>
        <w:tc>
          <w:tcPr>
            <w:tcW w:w="16039" w:type="dxa"/>
            <w:gridSpan w:val="5"/>
          </w:tcPr>
          <w:p w:rsidR="000D1659" w:rsidRPr="00C050C1" w:rsidRDefault="000D1659" w:rsidP="000D1659">
            <w:pPr>
              <w:ind w:left="360"/>
              <w:rPr>
                <w:rFonts w:ascii="Arial" w:hAnsi="Arial" w:cs="Arial"/>
                <w:sz w:val="24"/>
                <w:szCs w:val="24"/>
                <w:lang w:val="az-Latn-AZ"/>
              </w:rPr>
            </w:pPr>
          </w:p>
          <w:p w:rsidR="000D1659" w:rsidRPr="00C050C1" w:rsidRDefault="000D1659" w:rsidP="0065467E">
            <w:pPr>
              <w:rPr>
                <w:rFonts w:ascii="Arial" w:eastAsia="TimesNewRomanPSMT" w:hAnsi="Arial" w:cs="Arial"/>
                <w:b/>
                <w:sz w:val="24"/>
                <w:szCs w:val="24"/>
                <w:lang w:val="az-Latn-AZ"/>
              </w:rPr>
            </w:pPr>
            <w:r w:rsidRPr="00C050C1">
              <w:rPr>
                <w:rFonts w:ascii="Arial" w:eastAsia="TimesNewRomanPSMT" w:hAnsi="Arial" w:cs="Arial"/>
                <w:b/>
                <w:sz w:val="24"/>
                <w:szCs w:val="24"/>
                <w:lang w:val="az-Latn-AZ"/>
              </w:rPr>
              <w:t>5. Qanunvericiliyin təkmilləşdirilməsi və institusional potensialın gücləndirilməsi</w:t>
            </w:r>
          </w:p>
          <w:p w:rsidR="000D1659" w:rsidRPr="00C050C1" w:rsidRDefault="000D1659" w:rsidP="0065467E">
            <w:pPr>
              <w:rPr>
                <w:rFonts w:ascii="Arial" w:eastAsia="TimesNewRomanPSMT" w:hAnsi="Arial" w:cs="Arial"/>
                <w:b/>
                <w:sz w:val="24"/>
                <w:szCs w:val="24"/>
                <w:lang w:val="az-Latn-AZ"/>
              </w:rPr>
            </w:pPr>
          </w:p>
        </w:tc>
      </w:tr>
      <w:tr w:rsidR="000D1659" w:rsidRPr="001B0138" w:rsidTr="006E3704">
        <w:trPr>
          <w:gridBefore w:val="1"/>
          <w:wBefore w:w="6" w:type="dxa"/>
        </w:trPr>
        <w:tc>
          <w:tcPr>
            <w:tcW w:w="561" w:type="dxa"/>
          </w:tcPr>
          <w:p w:rsidR="000D1659" w:rsidRPr="00C050C1" w:rsidRDefault="006E3704" w:rsidP="00453C70">
            <w:pPr>
              <w:jc w:val="left"/>
              <w:rPr>
                <w:rFonts w:ascii="Arial" w:hAnsi="Arial" w:cs="Arial"/>
                <w:sz w:val="24"/>
                <w:szCs w:val="24"/>
                <w:lang w:val="az-Latn-AZ"/>
              </w:rPr>
            </w:pPr>
            <w:r w:rsidRPr="00C050C1">
              <w:rPr>
                <w:rFonts w:ascii="Arial" w:hAnsi="Arial" w:cs="Arial"/>
                <w:sz w:val="24"/>
                <w:szCs w:val="24"/>
                <w:lang w:val="az-Latn-AZ"/>
              </w:rPr>
              <w:t>5.</w:t>
            </w:r>
            <w:r w:rsidR="000D1659" w:rsidRPr="00C050C1">
              <w:rPr>
                <w:rFonts w:ascii="Arial" w:hAnsi="Arial" w:cs="Arial"/>
                <w:sz w:val="24"/>
                <w:szCs w:val="24"/>
                <w:lang w:val="az-Latn-AZ"/>
              </w:rPr>
              <w:t>1</w:t>
            </w:r>
          </w:p>
        </w:tc>
        <w:tc>
          <w:tcPr>
            <w:tcW w:w="1519" w:type="dxa"/>
          </w:tcPr>
          <w:p w:rsidR="000D1659" w:rsidRPr="00C050C1" w:rsidRDefault="000D1659" w:rsidP="00453C70">
            <w:pPr>
              <w:jc w:val="left"/>
              <w:rPr>
                <w:rFonts w:ascii="Arial" w:hAnsi="Arial" w:cs="Arial"/>
                <w:sz w:val="24"/>
                <w:szCs w:val="24"/>
                <w:lang w:val="az-Latn-AZ"/>
              </w:rPr>
            </w:pPr>
            <w:r w:rsidRPr="00C050C1">
              <w:rPr>
                <w:rFonts w:ascii="Arial" w:hAnsi="Arial" w:cs="Arial"/>
                <w:sz w:val="24"/>
                <w:szCs w:val="24"/>
                <w:lang w:val="az-Latn-AZ"/>
              </w:rPr>
              <w:t xml:space="preserve">Bazar iqtisadiyyatı </w:t>
            </w:r>
            <w:r w:rsidRPr="00C050C1">
              <w:rPr>
                <w:rFonts w:ascii="Arial" w:hAnsi="Arial" w:cs="Arial"/>
                <w:sz w:val="24"/>
                <w:szCs w:val="24"/>
                <w:lang w:val="az-Latn-AZ"/>
              </w:rPr>
              <w:lastRenderedPageBreak/>
              <w:t>şəraitində sağlam rəqabəti təmin edilməsi</w:t>
            </w:r>
          </w:p>
        </w:tc>
        <w:tc>
          <w:tcPr>
            <w:tcW w:w="1980" w:type="dxa"/>
          </w:tcPr>
          <w:p w:rsidR="000D1659" w:rsidRPr="00C050C1" w:rsidRDefault="000D1659" w:rsidP="00EE6114">
            <w:pPr>
              <w:jc w:val="left"/>
              <w:rPr>
                <w:rFonts w:ascii="Arial" w:hAnsi="Arial" w:cs="Arial"/>
                <w:b/>
                <w:sz w:val="24"/>
                <w:szCs w:val="24"/>
                <w:lang w:val="az-Latn-AZ"/>
              </w:rPr>
            </w:pPr>
            <w:r w:rsidRPr="00C050C1">
              <w:rPr>
                <w:rFonts w:ascii="Arial" w:hAnsi="Arial" w:cs="Arial"/>
                <w:b/>
                <w:sz w:val="24"/>
                <w:szCs w:val="24"/>
                <w:lang w:val="az-Latn-AZ"/>
              </w:rPr>
              <w:lastRenderedPageBreak/>
              <w:t>Dövlə</w:t>
            </w:r>
            <w:r w:rsidR="006E3704" w:rsidRPr="00C050C1">
              <w:rPr>
                <w:rFonts w:ascii="Arial" w:hAnsi="Arial" w:cs="Arial"/>
                <w:b/>
                <w:sz w:val="24"/>
                <w:szCs w:val="24"/>
                <w:lang w:val="az-Latn-AZ"/>
              </w:rPr>
              <w:t>t</w:t>
            </w:r>
            <w:r w:rsidRPr="00C050C1">
              <w:rPr>
                <w:rFonts w:ascii="Arial" w:hAnsi="Arial" w:cs="Arial"/>
                <w:b/>
                <w:sz w:val="24"/>
                <w:szCs w:val="24"/>
                <w:lang w:val="az-Latn-AZ"/>
              </w:rPr>
              <w:t xml:space="preserve">tənzimləməsinin </w:t>
            </w:r>
            <w:r w:rsidRPr="00C050C1">
              <w:rPr>
                <w:rFonts w:ascii="Arial" w:hAnsi="Arial" w:cs="Arial"/>
                <w:b/>
                <w:sz w:val="24"/>
                <w:szCs w:val="24"/>
                <w:lang w:val="az-Latn-AZ"/>
              </w:rPr>
              <w:lastRenderedPageBreak/>
              <w:t>təkmilləşdirilməsi</w:t>
            </w:r>
          </w:p>
        </w:tc>
        <w:tc>
          <w:tcPr>
            <w:tcW w:w="3240" w:type="dxa"/>
          </w:tcPr>
          <w:p w:rsidR="000D1659" w:rsidRPr="00C050C1" w:rsidRDefault="000D1659" w:rsidP="00540379">
            <w:pPr>
              <w:ind w:left="221"/>
              <w:jc w:val="left"/>
              <w:rPr>
                <w:rFonts w:ascii="Arial" w:hAnsi="Arial" w:cs="Arial"/>
                <w:sz w:val="24"/>
                <w:szCs w:val="24"/>
                <w:lang w:val="az-Latn-AZ"/>
              </w:rPr>
            </w:pPr>
          </w:p>
          <w:p w:rsidR="000D1659" w:rsidRPr="00C050C1" w:rsidRDefault="000D1659" w:rsidP="00540379">
            <w:pPr>
              <w:pStyle w:val="ListParagraph"/>
              <w:numPr>
                <w:ilvl w:val="0"/>
                <w:numId w:val="5"/>
              </w:numPr>
              <w:tabs>
                <w:tab w:val="left" w:pos="414"/>
              </w:tabs>
              <w:ind w:left="221" w:hanging="144"/>
              <w:jc w:val="left"/>
              <w:rPr>
                <w:rFonts w:ascii="Arial" w:hAnsi="Arial" w:cs="Arial"/>
                <w:b/>
                <w:sz w:val="24"/>
                <w:szCs w:val="24"/>
                <w:lang w:val="az-Latn-AZ"/>
              </w:rPr>
            </w:pPr>
            <w:r w:rsidRPr="00C050C1">
              <w:rPr>
                <w:rFonts w:ascii="Arial" w:hAnsi="Arial" w:cs="Arial"/>
                <w:b/>
                <w:sz w:val="24"/>
                <w:szCs w:val="24"/>
                <w:lang w:val="az-Latn-AZ"/>
              </w:rPr>
              <w:t xml:space="preserve">Səmərəli dövlət </w:t>
            </w:r>
            <w:r w:rsidRPr="00C050C1">
              <w:rPr>
                <w:rFonts w:ascii="Arial" w:hAnsi="Arial" w:cs="Arial"/>
                <w:b/>
                <w:sz w:val="24"/>
                <w:szCs w:val="24"/>
                <w:lang w:val="az-Latn-AZ"/>
              </w:rPr>
              <w:lastRenderedPageBreak/>
              <w:t>tənzimləməsi prinsipinin təmin edilməsi</w:t>
            </w:r>
          </w:p>
          <w:p w:rsidR="000D1659" w:rsidRPr="00C050C1" w:rsidRDefault="000D1659" w:rsidP="00540379">
            <w:pPr>
              <w:pStyle w:val="ListParagraph"/>
              <w:numPr>
                <w:ilvl w:val="0"/>
                <w:numId w:val="5"/>
              </w:numPr>
              <w:tabs>
                <w:tab w:val="left" w:pos="474"/>
              </w:tabs>
              <w:ind w:left="221" w:hanging="144"/>
              <w:jc w:val="left"/>
              <w:rPr>
                <w:rFonts w:ascii="Arial" w:hAnsi="Arial" w:cs="Arial"/>
                <w:b/>
                <w:spacing w:val="-1"/>
                <w:sz w:val="24"/>
                <w:szCs w:val="24"/>
                <w:lang w:val="az-Latn-AZ"/>
              </w:rPr>
            </w:pPr>
            <w:r w:rsidRPr="00C050C1">
              <w:rPr>
                <w:rFonts w:ascii="Arial" w:hAnsi="Arial" w:cs="Arial"/>
                <w:b/>
                <w:sz w:val="24"/>
                <w:szCs w:val="24"/>
                <w:lang w:val="az-Latn-AZ"/>
              </w:rPr>
              <w:t xml:space="preserve">Dövlət orqanlarında idarəçilik metod və </w:t>
            </w:r>
            <w:r w:rsidRPr="00C050C1">
              <w:rPr>
                <w:rFonts w:ascii="Arial" w:hAnsi="Arial" w:cs="Arial"/>
                <w:b/>
                <w:spacing w:val="-1"/>
                <w:sz w:val="24"/>
                <w:szCs w:val="24"/>
                <w:lang w:val="az-Latn-AZ"/>
              </w:rPr>
              <w:t>mexanizmlərinin təkmilləşdirilməsi</w:t>
            </w:r>
          </w:p>
          <w:p w:rsidR="000D1659" w:rsidRPr="00C050C1" w:rsidRDefault="000D1659" w:rsidP="00540379">
            <w:pPr>
              <w:pStyle w:val="ListParagraph"/>
              <w:numPr>
                <w:ilvl w:val="0"/>
                <w:numId w:val="5"/>
              </w:numPr>
              <w:tabs>
                <w:tab w:val="left" w:pos="318"/>
                <w:tab w:val="left" w:pos="498"/>
              </w:tabs>
              <w:ind w:left="221" w:hanging="144"/>
              <w:jc w:val="left"/>
              <w:rPr>
                <w:rFonts w:ascii="Arial" w:hAnsi="Arial" w:cs="Arial"/>
                <w:b/>
                <w:sz w:val="24"/>
                <w:szCs w:val="24"/>
                <w:lang w:val="az-Latn-AZ"/>
              </w:rPr>
            </w:pPr>
            <w:r w:rsidRPr="00C050C1">
              <w:rPr>
                <w:rFonts w:ascii="Arial" w:hAnsi="Arial" w:cs="Arial"/>
                <w:b/>
                <w:spacing w:val="-1"/>
                <w:sz w:val="24"/>
                <w:szCs w:val="24"/>
                <w:lang w:val="az-Latn-AZ"/>
              </w:rPr>
              <w:t xml:space="preserve">Vətəndaş və təşkilatların xidmətlərdən sadə, asan </w:t>
            </w:r>
            <w:r w:rsidRPr="00C050C1">
              <w:rPr>
                <w:rFonts w:ascii="Arial" w:hAnsi="Arial" w:cs="Arial"/>
                <w:b/>
                <w:sz w:val="24"/>
                <w:szCs w:val="24"/>
                <w:lang w:val="az-Latn-AZ"/>
              </w:rPr>
              <w:t>və sərbəst istifadəsi üzrə kompleks tədbirlərin davam etdirilməsi</w:t>
            </w:r>
          </w:p>
          <w:p w:rsidR="000D1659" w:rsidRPr="00C050C1" w:rsidRDefault="000D1659" w:rsidP="00540379">
            <w:pPr>
              <w:pStyle w:val="ListParagraph"/>
              <w:numPr>
                <w:ilvl w:val="0"/>
                <w:numId w:val="5"/>
              </w:numPr>
              <w:tabs>
                <w:tab w:val="left" w:pos="318"/>
                <w:tab w:val="left" w:pos="546"/>
              </w:tabs>
              <w:ind w:left="221" w:hanging="144"/>
              <w:jc w:val="left"/>
              <w:rPr>
                <w:rFonts w:ascii="Arial" w:hAnsi="Arial" w:cs="Arial"/>
                <w:sz w:val="24"/>
                <w:szCs w:val="24"/>
                <w:lang w:val="az-Latn-AZ"/>
              </w:rPr>
            </w:pPr>
            <w:r w:rsidRPr="00C050C1">
              <w:rPr>
                <w:rFonts w:ascii="Arial" w:hAnsi="Arial" w:cs="Arial"/>
                <w:sz w:val="24"/>
                <w:szCs w:val="24"/>
                <w:lang w:val="az-Latn-AZ"/>
              </w:rPr>
              <w:t>Dövlət resurslarının prioritet hesab olunan dövlət xidmətləri arasınd</w:t>
            </w:r>
            <w:r w:rsidRPr="00C050C1">
              <w:rPr>
                <w:rFonts w:ascii="Arial" w:hAnsi="Arial" w:cs="Arial"/>
                <w:b/>
                <w:sz w:val="24"/>
                <w:szCs w:val="24"/>
                <w:lang w:val="az-Latn-AZ"/>
              </w:rPr>
              <w:t xml:space="preserve">a </w:t>
            </w:r>
            <w:r w:rsidRPr="00C050C1">
              <w:rPr>
                <w:rFonts w:ascii="Arial" w:hAnsi="Arial" w:cs="Arial"/>
                <w:sz w:val="24"/>
                <w:szCs w:val="24"/>
                <w:lang w:val="az-Latn-AZ"/>
              </w:rPr>
              <w:t>bölgüsü, səmərəli və qənaətlə istifadə edilməsi</w:t>
            </w:r>
          </w:p>
          <w:p w:rsidR="000D1659" w:rsidRPr="00C050C1" w:rsidRDefault="000D1659" w:rsidP="00540379">
            <w:pPr>
              <w:pStyle w:val="ListParagraph"/>
              <w:numPr>
                <w:ilvl w:val="0"/>
                <w:numId w:val="5"/>
              </w:numPr>
              <w:tabs>
                <w:tab w:val="left" w:pos="342"/>
                <w:tab w:val="left" w:pos="486"/>
              </w:tabs>
              <w:ind w:left="221" w:hanging="144"/>
              <w:jc w:val="left"/>
              <w:rPr>
                <w:rFonts w:ascii="Arial" w:hAnsi="Arial" w:cs="Arial"/>
                <w:b/>
                <w:sz w:val="24"/>
                <w:szCs w:val="24"/>
                <w:lang w:val="az-Latn-AZ"/>
              </w:rPr>
            </w:pPr>
            <w:r w:rsidRPr="00C050C1">
              <w:rPr>
                <w:rFonts w:ascii="Arial" w:hAnsi="Arial" w:cs="Arial"/>
                <w:b/>
                <w:sz w:val="24"/>
                <w:szCs w:val="24"/>
                <w:lang w:val="az-Latn-AZ"/>
              </w:rPr>
              <w:t>Elektron kanallar vasitəsilə ictimaiyyətə təqdim edilən dövlət xidmətlərinin sayının artırılması</w:t>
            </w:r>
          </w:p>
          <w:p w:rsidR="000D1659" w:rsidRPr="00C050C1" w:rsidRDefault="000D1659" w:rsidP="00540379">
            <w:pPr>
              <w:pStyle w:val="ListParagraph"/>
              <w:numPr>
                <w:ilvl w:val="0"/>
                <w:numId w:val="5"/>
              </w:numPr>
              <w:tabs>
                <w:tab w:val="left" w:pos="402"/>
              </w:tabs>
              <w:ind w:left="221" w:hanging="144"/>
              <w:jc w:val="left"/>
              <w:rPr>
                <w:rFonts w:ascii="Arial" w:hAnsi="Arial" w:cs="Arial"/>
                <w:b/>
                <w:sz w:val="24"/>
                <w:szCs w:val="24"/>
                <w:lang w:val="az-Latn-AZ"/>
              </w:rPr>
            </w:pPr>
            <w:r w:rsidRPr="00C050C1">
              <w:rPr>
                <w:rFonts w:ascii="Arial" w:hAnsi="Arial" w:cs="Arial"/>
                <w:b/>
                <w:sz w:val="24"/>
                <w:szCs w:val="24"/>
                <w:lang w:val="az-Latn-AZ"/>
              </w:rPr>
              <w:t>Vətəndaşların dövlət tərəfindən yayımlanan məlumatlara çıxış imkanlarının artırılması</w:t>
            </w:r>
          </w:p>
          <w:p w:rsidR="000D1659" w:rsidRPr="00C050C1" w:rsidRDefault="000D1659" w:rsidP="00540379">
            <w:pPr>
              <w:pStyle w:val="ListParagraph"/>
              <w:numPr>
                <w:ilvl w:val="0"/>
                <w:numId w:val="5"/>
              </w:numPr>
              <w:tabs>
                <w:tab w:val="left" w:pos="378"/>
                <w:tab w:val="left" w:pos="546"/>
                <w:tab w:val="left" w:pos="966"/>
              </w:tabs>
              <w:ind w:left="221" w:hanging="144"/>
              <w:jc w:val="left"/>
              <w:rPr>
                <w:rFonts w:ascii="Arial" w:hAnsi="Arial" w:cs="Arial"/>
                <w:sz w:val="24"/>
                <w:szCs w:val="24"/>
                <w:lang w:val="az-Latn-AZ"/>
              </w:rPr>
            </w:pPr>
            <w:r w:rsidRPr="00C050C1">
              <w:rPr>
                <w:rFonts w:ascii="Arial" w:hAnsi="Arial" w:cs="Arial"/>
                <w:sz w:val="24"/>
                <w:szCs w:val="24"/>
                <w:lang w:val="az-Latn-AZ"/>
              </w:rPr>
              <w:t>Dövlət orqanlarında icra intizamı və nəzarət sisteminin gücləndirilməsi</w:t>
            </w:r>
          </w:p>
          <w:p w:rsidR="000D1659" w:rsidRPr="00C050C1" w:rsidRDefault="000D1659" w:rsidP="00540379">
            <w:pPr>
              <w:pStyle w:val="ListParagraph"/>
              <w:numPr>
                <w:ilvl w:val="0"/>
                <w:numId w:val="5"/>
              </w:numPr>
              <w:tabs>
                <w:tab w:val="left" w:pos="378"/>
              </w:tabs>
              <w:ind w:left="221" w:hanging="144"/>
              <w:jc w:val="left"/>
              <w:rPr>
                <w:rFonts w:ascii="Arial" w:hAnsi="Arial" w:cs="Arial"/>
                <w:sz w:val="24"/>
                <w:szCs w:val="24"/>
                <w:lang w:val="az-Latn-AZ"/>
              </w:rPr>
            </w:pPr>
            <w:r w:rsidRPr="00C050C1">
              <w:rPr>
                <w:rFonts w:ascii="Arial" w:hAnsi="Arial" w:cs="Arial"/>
                <w:sz w:val="24"/>
                <w:szCs w:val="24"/>
                <w:lang w:val="az-Latn-AZ"/>
              </w:rPr>
              <w:t xml:space="preserve">Dövlət sektorunda bir sıra xidmətlərin müvafiq </w:t>
            </w:r>
            <w:r w:rsidRPr="00C050C1">
              <w:rPr>
                <w:rFonts w:ascii="Arial" w:hAnsi="Arial" w:cs="Arial"/>
                <w:sz w:val="24"/>
                <w:szCs w:val="24"/>
                <w:lang w:val="az-Latn-AZ"/>
              </w:rPr>
              <w:lastRenderedPageBreak/>
              <w:t>sahə üzrə ixtisaslaşmış özəl müəssisələrə ötürülməsi</w:t>
            </w:r>
          </w:p>
          <w:p w:rsidR="000D1659" w:rsidRPr="00C050C1" w:rsidRDefault="000D1659" w:rsidP="00540379">
            <w:pPr>
              <w:pStyle w:val="ListParagraph"/>
              <w:numPr>
                <w:ilvl w:val="0"/>
                <w:numId w:val="5"/>
              </w:numPr>
              <w:tabs>
                <w:tab w:val="left" w:pos="342"/>
              </w:tabs>
              <w:ind w:left="221" w:hanging="144"/>
              <w:jc w:val="left"/>
              <w:rPr>
                <w:rFonts w:ascii="Arial" w:hAnsi="Arial" w:cs="Arial"/>
                <w:sz w:val="24"/>
                <w:szCs w:val="24"/>
                <w:lang w:val="az-Latn-AZ"/>
              </w:rPr>
            </w:pPr>
            <w:r w:rsidRPr="00C050C1">
              <w:rPr>
                <w:rFonts w:ascii="Arial" w:hAnsi="Arial" w:cs="Arial"/>
                <w:sz w:val="24"/>
                <w:szCs w:val="24"/>
                <w:lang w:val="az-Latn-AZ"/>
              </w:rPr>
              <w:t>Dövlə</w:t>
            </w:r>
            <w:r w:rsidR="00AF6A24" w:rsidRPr="00C050C1">
              <w:rPr>
                <w:rFonts w:ascii="Arial" w:hAnsi="Arial" w:cs="Arial"/>
                <w:sz w:val="24"/>
                <w:szCs w:val="24"/>
                <w:lang w:val="az-Latn-AZ"/>
              </w:rPr>
              <w:t xml:space="preserve">t </w:t>
            </w:r>
            <w:r w:rsidRPr="00C050C1">
              <w:rPr>
                <w:rFonts w:ascii="Arial" w:hAnsi="Arial" w:cs="Arial"/>
                <w:sz w:val="24"/>
                <w:szCs w:val="24"/>
                <w:lang w:val="az-Latn-AZ"/>
              </w:rPr>
              <w:t>qulluqçularının sosial müdafiəsi və sosial təminatı sisteminin gücləndirilməsi</w:t>
            </w:r>
          </w:p>
        </w:tc>
        <w:tc>
          <w:tcPr>
            <w:tcW w:w="8739" w:type="dxa"/>
          </w:tcPr>
          <w:p w:rsidR="000D1659" w:rsidRPr="00C050C1" w:rsidRDefault="00BB5DE3" w:rsidP="000D1659">
            <w:pPr>
              <w:autoSpaceDE w:val="0"/>
              <w:autoSpaceDN w:val="0"/>
              <w:adjustRightInd w:val="0"/>
              <w:rPr>
                <w:rFonts w:ascii="Arial" w:eastAsia="ArialMT" w:hAnsi="Arial" w:cs="Arial"/>
                <w:b/>
                <w:sz w:val="24"/>
                <w:szCs w:val="24"/>
                <w:lang w:val="az-Latn-AZ"/>
              </w:rPr>
            </w:pPr>
            <w:r w:rsidRPr="00C050C1">
              <w:rPr>
                <w:rFonts w:ascii="Arial" w:eastAsia="ArialMT" w:hAnsi="Arial" w:cs="Arial"/>
                <w:b/>
                <w:sz w:val="24"/>
                <w:szCs w:val="24"/>
                <w:lang w:val="az-Latn-AZ"/>
              </w:rPr>
              <w:lastRenderedPageBreak/>
              <w:t xml:space="preserve">         </w:t>
            </w:r>
            <w:r w:rsidR="000D1659" w:rsidRPr="00C050C1">
              <w:rPr>
                <w:rFonts w:ascii="Arial" w:eastAsia="ArialMT" w:hAnsi="Arial" w:cs="Arial"/>
                <w:b/>
                <w:sz w:val="24"/>
                <w:szCs w:val="24"/>
                <w:lang w:val="az-Latn-AZ"/>
              </w:rPr>
              <w:t>1.Səmərəli dövlət tənzimləməsi prinsipinin təmin edilməsi</w:t>
            </w:r>
          </w:p>
          <w:p w:rsidR="000D1659" w:rsidRPr="00C050C1" w:rsidRDefault="000D1659" w:rsidP="000D1659">
            <w:pPr>
              <w:autoSpaceDE w:val="0"/>
              <w:autoSpaceDN w:val="0"/>
              <w:adjustRightInd w:val="0"/>
              <w:rPr>
                <w:rFonts w:ascii="Arial" w:eastAsia="ArialMT" w:hAnsi="Arial" w:cs="Arial"/>
                <w:sz w:val="24"/>
                <w:szCs w:val="24"/>
                <w:lang w:val="az-Latn-AZ"/>
              </w:rPr>
            </w:pPr>
            <w:r w:rsidRPr="00C050C1">
              <w:rPr>
                <w:rFonts w:ascii="Arial" w:eastAsia="ArialMT" w:hAnsi="Arial" w:cs="Arial"/>
                <w:sz w:val="24"/>
                <w:szCs w:val="24"/>
                <w:lang w:val="az-Latn-AZ"/>
              </w:rPr>
              <w:t xml:space="preserve">          Azərbaycan Respublikasının Prezidentinin 2014-cü il 03 mart tarixli 119 </w:t>
            </w:r>
            <w:r w:rsidRPr="00C050C1">
              <w:rPr>
                <w:rFonts w:ascii="Arial" w:eastAsia="ArialMT" w:hAnsi="Arial" w:cs="Arial"/>
                <w:sz w:val="24"/>
                <w:szCs w:val="24"/>
                <w:lang w:val="az-Latn-AZ"/>
              </w:rPr>
              <w:lastRenderedPageBreak/>
              <w:t>nömrəli “Sahibkarlığın inkişafı ilə bağlı əlavə tədbirlər haqqında” Fərmanının 3-cü bəndində və Azərbaycan Respublikasının Nazirlər Kabinetinin 06 mart tarixli 2014-cü il tarixli 60s nömrəli Sərəncamının 3-cü bəndində Azərbaycan Respublikasının Energetika Nazirliyinə elektrik təchizatı şəbəkəsinə qoşulma sahəsində sənədlərin elektron qaydada qəbulunun təşkili, prosedur, müddət və xərclərin azaldılması üçün qanunvericiliyə dəyişikliklər edilməsi barədə təkliflərin hazırlanması tapşırılmışdır. Bununla əlaqədar olaraq aşağıdakı normativ hüquqi aktların layihələri hazırlanmış və qanunvericiliyə uyğun olaraq vizalar alınaraq Azərbaycan Respublikasının Nazirlər Kabinetinə təqdim edilmişdir:</w:t>
            </w:r>
          </w:p>
          <w:p w:rsidR="000D1659" w:rsidRPr="00C050C1" w:rsidRDefault="000D1659" w:rsidP="000D1659">
            <w:pPr>
              <w:pStyle w:val="ListParagraph"/>
              <w:numPr>
                <w:ilvl w:val="0"/>
                <w:numId w:val="8"/>
              </w:numPr>
              <w:autoSpaceDE w:val="0"/>
              <w:autoSpaceDN w:val="0"/>
              <w:adjustRightInd w:val="0"/>
              <w:rPr>
                <w:rFonts w:ascii="Arial" w:eastAsia="ArialMT" w:hAnsi="Arial" w:cs="Arial"/>
                <w:sz w:val="24"/>
                <w:szCs w:val="24"/>
                <w:lang w:val="az-Latn-AZ"/>
              </w:rPr>
            </w:pPr>
            <w:r w:rsidRPr="00C050C1">
              <w:rPr>
                <w:rFonts w:ascii="Arial" w:eastAsia="ArialMT" w:hAnsi="Arial" w:cs="Arial"/>
                <w:sz w:val="24"/>
                <w:szCs w:val="24"/>
                <w:lang w:val="az-Latn-AZ"/>
              </w:rPr>
              <w:t>“Elektroenergetika haqqında” Azərbaycan Respublikasının Qanununda dəyişikliklər edilməsi haqqında Azərbaycan Respublikasının Qanun layihəsi;</w:t>
            </w:r>
          </w:p>
          <w:p w:rsidR="000D1659" w:rsidRPr="00C050C1" w:rsidRDefault="000D1659" w:rsidP="000D1659">
            <w:pPr>
              <w:pStyle w:val="ListParagraph"/>
              <w:numPr>
                <w:ilvl w:val="0"/>
                <w:numId w:val="8"/>
              </w:numPr>
              <w:autoSpaceDE w:val="0"/>
              <w:autoSpaceDN w:val="0"/>
              <w:adjustRightInd w:val="0"/>
              <w:rPr>
                <w:rFonts w:ascii="Arial" w:eastAsia="ArialMT" w:hAnsi="Arial" w:cs="Arial"/>
                <w:sz w:val="24"/>
                <w:szCs w:val="24"/>
                <w:lang w:val="az-Latn-AZ"/>
              </w:rPr>
            </w:pPr>
            <w:r w:rsidRPr="00C050C1">
              <w:rPr>
                <w:rFonts w:ascii="Arial" w:eastAsia="ArialMT" w:hAnsi="Arial" w:cs="Arial"/>
                <w:sz w:val="24"/>
                <w:szCs w:val="24"/>
                <w:lang w:val="az-Latn-AZ"/>
              </w:rPr>
              <w:t>Azərbaycan Respublikası Nazirlər Kabinetinin 2005-ci il 2 fevral tarixli 18 nömrəli qərarı ilə təsdiq edilmiş “Elektrik enerjisindən istifadə Qaydaları”nda dəyişikliklər edilməsi barədə Azərbaycan Respublikası Nazirlər Kabinetinin Qərar layihəsi;</w:t>
            </w:r>
          </w:p>
          <w:p w:rsidR="006A3B35" w:rsidRPr="00C050C1" w:rsidRDefault="000D1659" w:rsidP="006A3B35">
            <w:pPr>
              <w:pStyle w:val="ListParagraph"/>
              <w:numPr>
                <w:ilvl w:val="0"/>
                <w:numId w:val="8"/>
              </w:numPr>
              <w:autoSpaceDE w:val="0"/>
              <w:autoSpaceDN w:val="0"/>
              <w:adjustRightInd w:val="0"/>
              <w:rPr>
                <w:rFonts w:ascii="Arial" w:eastAsia="ArialMT" w:hAnsi="Arial" w:cs="Arial"/>
                <w:sz w:val="24"/>
                <w:szCs w:val="24"/>
                <w:lang w:val="az-Latn-AZ"/>
              </w:rPr>
            </w:pPr>
            <w:r w:rsidRPr="00C050C1">
              <w:rPr>
                <w:rFonts w:ascii="Arial" w:eastAsia="ArialMT" w:hAnsi="Arial" w:cs="Arial"/>
                <w:sz w:val="24"/>
                <w:szCs w:val="24"/>
                <w:lang w:val="az-Latn-AZ"/>
              </w:rPr>
              <w:t>Azərbaycan Respublikası Nazirlər Kabinetinin 27 avqust 2013-cü il tarixli 234 nömrəli Qərarı ilə təsdiq edilmiş “İstehlakçıların elektrik enerjisi (gücü) alması üçün texniki şərtlərin verilməsi və enerji təchizatı şəbəkəsinə qoşulması Qaydaları”nda dəyişiklik edilməsi barədə Azərbaycan Respublikası Nazirlər Kabinetinin Qərar layihəsi;</w:t>
            </w:r>
          </w:p>
          <w:p w:rsidR="009E69CD" w:rsidRPr="00C050C1" w:rsidRDefault="009E69CD" w:rsidP="009E69CD">
            <w:pPr>
              <w:ind w:firstLine="480"/>
              <w:rPr>
                <w:rFonts w:ascii="Arial" w:hAnsi="Arial" w:cs="Arial"/>
                <w:sz w:val="24"/>
                <w:szCs w:val="24"/>
                <w:lang w:val="az-Latn-AZ"/>
              </w:rPr>
            </w:pPr>
            <w:r w:rsidRPr="00C050C1">
              <w:rPr>
                <w:rFonts w:ascii="Arial" w:hAnsi="Arial" w:cs="Arial"/>
                <w:sz w:val="24"/>
                <w:szCs w:val="24"/>
                <w:lang w:val="az-Latn-AZ"/>
              </w:rPr>
              <w:t xml:space="preserve">«Azərbaycanın Enerji Sektorunda Hüquqi Yanaşma və Struktur İslahatları» adlı Тvinning Layihəsi çərçivəsində Avropa Birliyinin enerji sahəsini tənzimləyən  direktivlər: Elektrik üzrə Daxili bazar üçün ümumi qaydalar və 2003/54/EC Direktivinə,  Təbii qaz üzrə Daxili bazar üçün ümumi qaydalar və 2003/55/EC Direktivinə, Almaniya Federativ Respublikasının “Energetika haqqında” Qanununa və Almaniyanın GRİDCODE 2000 (enerji şəbəkəsi məcəlləsi)nə uyğun olaraq “Elektroenergetika haqqında” və “Qaz təchizatı haqqında” qanun layihələri hazırlanmışdır. Hal-hazırda “Elektroenergetika haqqında” və “Qaz təchizatı haqqında” qanun layihələrinin təkmilləşdirilməsi və razılaşdırılması istiqamətində tədbirlər həyata keçirilir. </w:t>
            </w:r>
          </w:p>
          <w:p w:rsidR="009E69CD" w:rsidRPr="00C050C1" w:rsidRDefault="009E69CD" w:rsidP="009E69CD">
            <w:pPr>
              <w:ind w:firstLine="480"/>
              <w:rPr>
                <w:rFonts w:ascii="Arial" w:hAnsi="Arial" w:cs="Arial"/>
                <w:color w:val="000000"/>
                <w:sz w:val="24"/>
                <w:szCs w:val="24"/>
                <w:lang w:val="az-Latn-AZ"/>
              </w:rPr>
            </w:pPr>
            <w:r w:rsidRPr="00C050C1">
              <w:rPr>
                <w:rFonts w:ascii="Arial" w:hAnsi="Arial" w:cs="Arial"/>
                <w:bCs/>
                <w:color w:val="000000"/>
                <w:sz w:val="24"/>
                <w:szCs w:val="24"/>
                <w:lang w:val="az-Latn-AZ"/>
              </w:rPr>
              <w:t xml:space="preserve">“Qaz təchizatı haqqında” Azərbaycan Respublikasının Qanununda </w:t>
            </w:r>
            <w:r w:rsidRPr="00C050C1">
              <w:rPr>
                <w:rFonts w:ascii="Arial" w:hAnsi="Arial" w:cs="Arial"/>
                <w:bCs/>
                <w:color w:val="000000"/>
                <w:sz w:val="24"/>
                <w:szCs w:val="24"/>
                <w:lang w:val="az-Latn-AZ"/>
              </w:rPr>
              <w:lastRenderedPageBreak/>
              <w:t xml:space="preserve">dəyişikliklər edilməsi barədə” Azərbaycan Respublikasının 2015-ci il 30 sentyabr tarixli 1326-IVQD nömrəli Qanununun tətbiqi haqqında” Azərbaycan Respublikası Prezidentinin 2015-ci il 12 noyabr tarixli 673 nömrəli Fərmanının 1.2-ci hissəsinin icrası ilə əlaqədar olaraq </w:t>
            </w:r>
            <w:bookmarkStart w:id="1" w:name="OLE_LINK1"/>
            <w:r w:rsidRPr="00C050C1">
              <w:rPr>
                <w:rFonts w:ascii="Arial" w:hAnsi="Arial" w:cs="Arial"/>
                <w:bCs/>
                <w:color w:val="000000"/>
                <w:sz w:val="24"/>
                <w:szCs w:val="24"/>
                <w:lang w:val="az-Latn-AZ"/>
              </w:rPr>
              <w:t>Azərbaycan Respublikası Nazirlər Kabinetinin 2011-ci il 12 may tarixli 80 nömrəli qərarı ilə təsdiq edilmiş “Qazdan istifadə Qaydaları”nda dəyişikliklər edilməsi barədə</w:t>
            </w:r>
            <w:bookmarkEnd w:id="1"/>
            <w:r w:rsidRPr="00C050C1">
              <w:rPr>
                <w:rFonts w:ascii="Arial" w:hAnsi="Arial" w:cs="Arial"/>
                <w:bCs/>
                <w:color w:val="000000"/>
                <w:sz w:val="24"/>
                <w:szCs w:val="24"/>
                <w:lang w:val="az-Latn-AZ"/>
              </w:rPr>
              <w:t xml:space="preserve">” Azərbaycan Respublikasının Nazirlər Kabinetinin Qərar layihəsi hazırlanmış və həmin layihə </w:t>
            </w:r>
            <w:r w:rsidRPr="00C050C1">
              <w:rPr>
                <w:rFonts w:ascii="Arial" w:hAnsi="Arial" w:cs="Arial"/>
                <w:color w:val="000000"/>
                <w:sz w:val="24"/>
                <w:szCs w:val="24"/>
                <w:lang w:val="az-Latn-AZ"/>
              </w:rPr>
              <w:t>29 aprel 2016-cı il tarixli 180 nömrəli qərarla qəbul edilmişdir.</w:t>
            </w:r>
          </w:p>
          <w:p w:rsidR="006A3B35" w:rsidRPr="00C050C1" w:rsidRDefault="009E69CD" w:rsidP="009E69CD">
            <w:pPr>
              <w:ind w:firstLine="480"/>
              <w:rPr>
                <w:rFonts w:ascii="Arial" w:eastAsia="Calibri" w:hAnsi="Arial" w:cs="Arial"/>
                <w:sz w:val="24"/>
                <w:szCs w:val="24"/>
                <w:lang w:val="az-Latn-AZ"/>
              </w:rPr>
            </w:pPr>
            <w:r w:rsidRPr="00C050C1">
              <w:rPr>
                <w:rFonts w:ascii="Arial" w:eastAsia="Calibri" w:hAnsi="Arial" w:cs="Arial"/>
                <w:sz w:val="24"/>
                <w:szCs w:val="24"/>
                <w:lang w:val="az-Latn-AZ"/>
              </w:rPr>
              <w:t xml:space="preserve">Azərbaycan Respublikasının Nazirlər Kabinetinin 2016-cı il 17 iyun tarixli 09/3-8(1) nömrəli və 2016-cı il 8 iyul tarixli 09/3-8(2) nömrəli tapşırıqlarının icrası ilə əlaqədar olaraq </w:t>
            </w:r>
            <w:r w:rsidRPr="00C050C1">
              <w:rPr>
                <w:rFonts w:ascii="Arial" w:hAnsi="Arial" w:cs="Arial"/>
                <w:sz w:val="24"/>
                <w:szCs w:val="24"/>
                <w:lang w:val="az-Latn-AZ"/>
              </w:rPr>
              <w:t xml:space="preserve">“Sənaye qaz qurğularının istismara buraxılmasına xüsusi icazənin verilməsi Qaydası” layihəsi “Lisenziyalar və icazələr haqqında” Azərbaycan Respublikasının Qanununun tələblərinə uyğun olaraq yenidən hazırlanmış və </w:t>
            </w:r>
            <w:r w:rsidRPr="00C050C1">
              <w:rPr>
                <w:rFonts w:ascii="Arial" w:eastAsia="Calibri" w:hAnsi="Arial" w:cs="Arial"/>
                <w:sz w:val="24"/>
                <w:szCs w:val="24"/>
                <w:lang w:val="az-Latn-AZ"/>
              </w:rPr>
              <w:t>Azərbaycan Respublikasının Nazirlər Kabinetinə təqdim edilmişdir.</w:t>
            </w:r>
          </w:p>
          <w:p w:rsidR="000D1659" w:rsidRPr="00C050C1" w:rsidRDefault="000D1659" w:rsidP="000D1659">
            <w:pPr>
              <w:autoSpaceDE w:val="0"/>
              <w:autoSpaceDN w:val="0"/>
              <w:adjustRightInd w:val="0"/>
              <w:rPr>
                <w:rFonts w:ascii="Arial" w:eastAsia="ArialMT" w:hAnsi="Arial" w:cs="Arial"/>
                <w:sz w:val="24"/>
                <w:szCs w:val="24"/>
                <w:lang w:val="az-Latn-AZ"/>
              </w:rPr>
            </w:pPr>
            <w:r w:rsidRPr="00C050C1">
              <w:rPr>
                <w:rFonts w:ascii="Arial" w:eastAsia="ArialMT" w:hAnsi="Arial" w:cs="Arial"/>
                <w:sz w:val="24"/>
                <w:szCs w:val="24"/>
                <w:lang w:val="az-Latn-AZ"/>
              </w:rPr>
              <w:t xml:space="preserve">       “Azərbaycan Respublikasının Energetika Nazirliyi haqqında Əsasnamə”nin 3.0.6-cı bəndinə uyğun olaraq “Energetika sahəsində dövlətin müstəsna hüquqlarının qeydiyyatı, reyestrin aparılması və reyestrdən çıxarışın verilməsi Qaydaları”nın layihəsi hazırlanmış və aidiyyəti dövlət qurumları ilə razılaşdırılaraq qanunvericiliyə müvafiq qaydada Azərbaycan Respublikasının Nazirlər Kabinetinə təqdim edilmişdir.</w:t>
            </w:r>
          </w:p>
          <w:p w:rsidR="000D1659" w:rsidRPr="00C050C1" w:rsidRDefault="000D1659" w:rsidP="000D1659">
            <w:pPr>
              <w:autoSpaceDE w:val="0"/>
              <w:autoSpaceDN w:val="0"/>
              <w:adjustRightInd w:val="0"/>
              <w:rPr>
                <w:rFonts w:ascii="Arial" w:eastAsia="ArialMT" w:hAnsi="Arial" w:cs="Arial"/>
                <w:b/>
                <w:sz w:val="24"/>
                <w:szCs w:val="24"/>
                <w:lang w:val="az-Latn-AZ"/>
              </w:rPr>
            </w:pPr>
            <w:r w:rsidRPr="00C050C1">
              <w:rPr>
                <w:rFonts w:ascii="Arial" w:eastAsia="ArialMT" w:hAnsi="Arial" w:cs="Arial"/>
                <w:sz w:val="24"/>
                <w:szCs w:val="24"/>
                <w:lang w:val="az-Latn-AZ"/>
              </w:rPr>
              <w:t xml:space="preserve">         Eyni zamanda “Azərbaycan Respublikasının Energetika Nazirliyinin Kollegiyasının 17 noyabr 2014-cü il tarixli 6 nömrəli Qərarı ilə təsdiq edilmiş “Azərbaycan Respublikasının Energetika Nazirliyinin Dövlət Enerji Nəzarəti İdarəsinin yerli bölmələri haqqında Əsasnamə”dədəyişiklikər edilməsi haqqında, Azərbaycan Respublikasının Energetika Nazirliyinin 13 iyun 2014-cü il tarixli 4 nömrəli Qərarı ilə təsdiq edilmiş Azərbaycan Respublikasının Energetika Nazirliyinin Dövlət Enerji Nəzarəti İdarəsinin Əsasnaməsi”ndə dəyişikliklər edilməsi haqqında və “Azərbaycan Respublikasının Energetika Nazirliyi tərəfindən baxılan inzibati xətalar haqqında işlərə dair sənədlər və onların tərtib olunması Qaydaları”nın təsdiq edilməsi haqqında Energetika Nazirliyinin Kollegiyasının qərar layihələri hazırlanmış, Energetika Nazirliyinin aidiyyəti </w:t>
            </w:r>
            <w:r w:rsidRPr="00C050C1">
              <w:rPr>
                <w:rFonts w:ascii="Arial" w:eastAsia="ArialMT" w:hAnsi="Arial" w:cs="Arial"/>
                <w:sz w:val="24"/>
                <w:szCs w:val="24"/>
                <w:lang w:val="az-Latn-AZ"/>
              </w:rPr>
              <w:lastRenderedPageBreak/>
              <w:t>struktur bölmələri ilə razılaşdırılmışdır. Həmin layihələr Energetika Nazirliyinin Kollegiyasının növbəti iclasında qəbul olunmaları üçün iclasın gündəliyinə daxil edilmək məqsədilə təqdim ediləcəkdir.</w:t>
            </w:r>
          </w:p>
          <w:p w:rsidR="000D1659" w:rsidRPr="00C050C1" w:rsidRDefault="00BB5DE3" w:rsidP="000D1659">
            <w:pPr>
              <w:autoSpaceDE w:val="0"/>
              <w:autoSpaceDN w:val="0"/>
              <w:adjustRightInd w:val="0"/>
              <w:rPr>
                <w:rFonts w:ascii="Arial" w:eastAsia="ArialMT" w:hAnsi="Arial" w:cs="Arial"/>
                <w:b/>
                <w:sz w:val="24"/>
                <w:szCs w:val="24"/>
                <w:lang w:val="az-Latn-AZ"/>
              </w:rPr>
            </w:pPr>
            <w:r w:rsidRPr="00C050C1">
              <w:rPr>
                <w:rFonts w:ascii="Arial" w:eastAsia="ArialMT" w:hAnsi="Arial" w:cs="Arial"/>
                <w:b/>
                <w:sz w:val="24"/>
                <w:szCs w:val="24"/>
                <w:lang w:val="az-Latn-AZ"/>
              </w:rPr>
              <w:t xml:space="preserve">        </w:t>
            </w:r>
            <w:r w:rsidR="000D1659" w:rsidRPr="00C050C1">
              <w:rPr>
                <w:rFonts w:ascii="Arial" w:eastAsia="ArialMT" w:hAnsi="Arial" w:cs="Arial"/>
                <w:b/>
                <w:sz w:val="24"/>
                <w:szCs w:val="24"/>
                <w:lang w:val="az-Latn-AZ"/>
              </w:rPr>
              <w:t xml:space="preserve">2. Dövlət orqanlarında idarəçilik metod və mexanizmlərinin təkmilləşdirilməsi </w:t>
            </w:r>
          </w:p>
          <w:p w:rsidR="006E3704" w:rsidRPr="001B0138" w:rsidRDefault="000D1659" w:rsidP="000D1659">
            <w:pPr>
              <w:autoSpaceDE w:val="0"/>
              <w:autoSpaceDN w:val="0"/>
              <w:adjustRightInd w:val="0"/>
              <w:rPr>
                <w:rFonts w:ascii="Arial" w:eastAsia="ArialMT" w:hAnsi="Arial" w:cs="Arial"/>
                <w:color w:val="000000"/>
                <w:sz w:val="24"/>
                <w:szCs w:val="24"/>
                <w:lang w:val="az-Latn-AZ"/>
              </w:rPr>
            </w:pPr>
            <w:r w:rsidRPr="001B0138">
              <w:rPr>
                <w:rFonts w:ascii="Arial" w:eastAsia="ArialMT" w:hAnsi="Arial" w:cs="Arial"/>
                <w:color w:val="000000"/>
                <w:sz w:val="24"/>
                <w:szCs w:val="24"/>
                <w:lang w:val="az-Latn-AZ"/>
              </w:rPr>
              <w:t xml:space="preserve">        Azərbaycan respublikasının Prezidenti yanında Dövlət Qulluğu Məsələləri üzrə Komissiyasının 10.02.2014-cü il tarixli 021-Q nömrəli Qərarı ilə “Dövlət qulluqçusunun xidməti fəaliyyətinin qiymətləndirilməsi Qaydaları” təsdiq edilmişdir. Qaydalar Nazirliyin bütün şöbələrinə və strukturuna daxil olan idarələrə paylanmışdır. Qaydaların tətbiqi ilə bağlı müvafiq işlər </w:t>
            </w:r>
            <w:r w:rsidR="004E2DE8" w:rsidRPr="001B0138">
              <w:rPr>
                <w:rFonts w:ascii="Arial" w:eastAsia="ArialMT" w:hAnsi="Arial" w:cs="Arial"/>
                <w:color w:val="000000"/>
                <w:sz w:val="24"/>
                <w:szCs w:val="24"/>
                <w:lang w:val="az-Latn-AZ"/>
              </w:rPr>
              <w:t xml:space="preserve">davam etdirilir.  2016-cı ilin yanvar ayında </w:t>
            </w:r>
            <w:r w:rsidR="00C94888" w:rsidRPr="001B0138">
              <w:rPr>
                <w:rFonts w:ascii="Arial" w:eastAsia="ArialMT" w:hAnsi="Arial" w:cs="Arial"/>
                <w:color w:val="000000"/>
                <w:sz w:val="24"/>
                <w:szCs w:val="24"/>
                <w:lang w:val="az-Latn-AZ"/>
              </w:rPr>
              <w:t xml:space="preserve">2015-ci il üçün </w:t>
            </w:r>
            <w:r w:rsidR="004E2DE8" w:rsidRPr="001B0138">
              <w:rPr>
                <w:rFonts w:ascii="Arial" w:eastAsia="ArialMT" w:hAnsi="Arial" w:cs="Arial"/>
                <w:color w:val="000000"/>
                <w:sz w:val="24"/>
                <w:szCs w:val="24"/>
                <w:lang w:val="az-Latn-AZ"/>
              </w:rPr>
              <w:t xml:space="preserve">Dövlət qulluqçusunun xidməti fəaliyyətinin qiymətləndirilməsinin nəticələrinə dair yekun hesabat AR Prezidenti yanında </w:t>
            </w:r>
            <w:r w:rsidR="00C94888" w:rsidRPr="001B0138">
              <w:rPr>
                <w:rFonts w:ascii="Arial" w:eastAsia="ArialMT" w:hAnsi="Arial" w:cs="Arial"/>
                <w:color w:val="000000"/>
                <w:sz w:val="24"/>
                <w:szCs w:val="24"/>
                <w:lang w:val="az-Latn-AZ"/>
              </w:rPr>
              <w:t xml:space="preserve">Dövlət Qulluğu Məsələləri üzrə Komissiyaya təqdim olunmuşdur. </w:t>
            </w:r>
          </w:p>
          <w:p w:rsidR="00540379" w:rsidRPr="001B0138" w:rsidRDefault="00C94888" w:rsidP="00C94888">
            <w:pPr>
              <w:autoSpaceDE w:val="0"/>
              <w:autoSpaceDN w:val="0"/>
              <w:adjustRightInd w:val="0"/>
              <w:rPr>
                <w:rFonts w:ascii="Arial" w:eastAsia="ArialMT" w:hAnsi="Arial" w:cs="Arial"/>
                <w:color w:val="000000"/>
                <w:sz w:val="24"/>
                <w:szCs w:val="24"/>
                <w:lang w:val="az-Latn-AZ"/>
              </w:rPr>
            </w:pPr>
            <w:r w:rsidRPr="001B0138">
              <w:rPr>
                <w:rFonts w:ascii="Arial" w:eastAsia="ArialMT" w:hAnsi="Arial" w:cs="Arial"/>
                <w:color w:val="000000"/>
                <w:sz w:val="24"/>
                <w:szCs w:val="24"/>
                <w:lang w:val="az-Latn-AZ"/>
              </w:rPr>
              <w:t xml:space="preserve"> 2016-cı ilin dekabr ayında 2016-ci il üçün Dövlət qulluqçusunun xidməti fəaliyyətinin qiymətləndirilməsi başa çatdırılmış və yekun hesabat hazırlanır.</w:t>
            </w:r>
          </w:p>
          <w:p w:rsidR="00C94888" w:rsidRPr="001B0138" w:rsidRDefault="00C94888" w:rsidP="00C94888">
            <w:pPr>
              <w:autoSpaceDE w:val="0"/>
              <w:autoSpaceDN w:val="0"/>
              <w:adjustRightInd w:val="0"/>
              <w:rPr>
                <w:rFonts w:ascii="Arial" w:eastAsia="ArialMT" w:hAnsi="Arial" w:cs="Arial"/>
                <w:color w:val="000000"/>
                <w:sz w:val="24"/>
                <w:szCs w:val="24"/>
                <w:lang w:val="az-Latn-AZ"/>
              </w:rPr>
            </w:pPr>
            <w:r w:rsidRPr="001B0138">
              <w:rPr>
                <w:rFonts w:ascii="Arial" w:eastAsia="ArialMT" w:hAnsi="Arial" w:cs="Arial"/>
                <w:color w:val="000000"/>
                <w:sz w:val="24"/>
                <w:szCs w:val="24"/>
                <w:lang w:val="az-Latn-AZ"/>
              </w:rPr>
              <w:t xml:space="preserve">           Mütəmadi olaraq vakant vəzifələrin müsabiqəyə çıxarılması üçün AR Prezidenti yanında Dövlət Qulluğu Məsələləri üzrə Komissiyaya təqdim edilir və bu vakant vəzifələr barədə məlumatlar AR Prezidenti yanında Dövlət Qulluğu Məsələləri üzrə Komissiyasının saytında yerləşdirilir.</w:t>
            </w:r>
          </w:p>
          <w:p w:rsidR="00C94888" w:rsidRPr="001B0138" w:rsidRDefault="00C94888" w:rsidP="00C94888">
            <w:pPr>
              <w:autoSpaceDE w:val="0"/>
              <w:autoSpaceDN w:val="0"/>
              <w:adjustRightInd w:val="0"/>
              <w:rPr>
                <w:rFonts w:ascii="Arial" w:eastAsia="ArialMT" w:hAnsi="Arial" w:cs="Arial"/>
                <w:color w:val="000000"/>
                <w:sz w:val="24"/>
                <w:szCs w:val="24"/>
                <w:lang w:val="az-Latn-AZ"/>
              </w:rPr>
            </w:pPr>
            <w:r w:rsidRPr="001B0138">
              <w:rPr>
                <w:rFonts w:ascii="Arial" w:eastAsia="ArialMT" w:hAnsi="Arial" w:cs="Arial"/>
                <w:color w:val="000000"/>
                <w:sz w:val="24"/>
                <w:szCs w:val="24"/>
                <w:lang w:val="az-Latn-AZ"/>
              </w:rPr>
              <w:t xml:space="preserve">           Vətəndaşlar tərəfindən müxtəlif məsələlərlə əlaqədar  Nazirliyin elektron </w:t>
            </w:r>
            <w:r w:rsidR="001D7E94" w:rsidRPr="001B0138">
              <w:rPr>
                <w:rFonts w:ascii="Arial" w:eastAsia="ArialMT" w:hAnsi="Arial" w:cs="Arial"/>
                <w:color w:val="000000"/>
                <w:sz w:val="24"/>
                <w:szCs w:val="24"/>
                <w:lang w:val="az-Latn-AZ"/>
              </w:rPr>
              <w:t xml:space="preserve">poçtuna ərizələr daxil olur və bu ərizələr elektron poçtla cavablandırılır. Nazirliyin saytında görülən işlər barədə mütəmadi olaraq məlumatlar yerləşdirilir. </w:t>
            </w:r>
          </w:p>
          <w:p w:rsidR="000D1659" w:rsidRPr="00C050C1" w:rsidRDefault="001C781F" w:rsidP="000D1659">
            <w:pPr>
              <w:autoSpaceDE w:val="0"/>
              <w:autoSpaceDN w:val="0"/>
              <w:adjustRightInd w:val="0"/>
              <w:rPr>
                <w:rFonts w:ascii="Arial" w:eastAsia="ArialMT" w:hAnsi="Arial" w:cs="Arial"/>
                <w:b/>
                <w:sz w:val="24"/>
                <w:szCs w:val="24"/>
                <w:lang w:val="az-Latn-AZ"/>
              </w:rPr>
            </w:pPr>
            <w:r w:rsidRPr="00C050C1">
              <w:rPr>
                <w:rFonts w:ascii="Arial" w:eastAsia="ArialMT" w:hAnsi="Arial" w:cs="Arial"/>
                <w:sz w:val="24"/>
                <w:szCs w:val="24"/>
                <w:lang w:val="az-Latn-AZ"/>
              </w:rPr>
              <w:t xml:space="preserve">        </w:t>
            </w:r>
            <w:r w:rsidR="000D1659" w:rsidRPr="00C050C1">
              <w:rPr>
                <w:rFonts w:ascii="Arial" w:eastAsia="ArialMT" w:hAnsi="Arial" w:cs="Arial"/>
                <w:b/>
                <w:sz w:val="24"/>
                <w:szCs w:val="24"/>
                <w:lang w:val="az-Latn-AZ"/>
              </w:rPr>
              <w:t>3. Vətəndaş və təşkilatların xidmətlərdən sadə, asan və sərbəst istifadəsi üzrə kompleks tədbirlərin davam etdirilməsi</w:t>
            </w:r>
          </w:p>
          <w:p w:rsidR="000D1659" w:rsidRPr="00C050C1" w:rsidRDefault="000D1659" w:rsidP="000D1659">
            <w:pPr>
              <w:autoSpaceDE w:val="0"/>
              <w:autoSpaceDN w:val="0"/>
              <w:adjustRightInd w:val="0"/>
              <w:rPr>
                <w:rFonts w:ascii="Arial" w:eastAsia="ArialMT" w:hAnsi="Arial" w:cs="Arial"/>
                <w:sz w:val="24"/>
                <w:szCs w:val="24"/>
                <w:lang w:val="az-Latn-AZ"/>
              </w:rPr>
            </w:pPr>
            <w:r w:rsidRPr="00C050C1">
              <w:rPr>
                <w:rFonts w:ascii="Arial" w:eastAsia="ArialMT" w:hAnsi="Arial" w:cs="Arial"/>
                <w:sz w:val="24"/>
                <w:szCs w:val="24"/>
                <w:lang w:val="az-Latn-AZ"/>
              </w:rPr>
              <w:t xml:space="preserve">       </w:t>
            </w:r>
            <w:r w:rsidR="009E4C18" w:rsidRPr="00C050C1">
              <w:rPr>
                <w:rFonts w:ascii="Arial" w:eastAsia="ArialMT" w:hAnsi="Arial" w:cs="Arial"/>
                <w:sz w:val="24"/>
                <w:szCs w:val="24"/>
                <w:lang w:val="az-Latn-AZ"/>
              </w:rPr>
              <w:t xml:space="preserve">  </w:t>
            </w:r>
            <w:r w:rsidRPr="00C050C1">
              <w:rPr>
                <w:rFonts w:ascii="Arial" w:eastAsia="ArialMT" w:hAnsi="Arial" w:cs="Arial"/>
                <w:sz w:val="24"/>
                <w:szCs w:val="24"/>
                <w:lang w:val="az-Latn-AZ"/>
              </w:rPr>
              <w:t xml:space="preserve">Azərbaycan Respublikası Prezidentinin 23 may 2011-ci il tarixli 429 nömrəli “Dövlət orqanlarının elektron xidmətlər göstərməsinin təşkili sahəsində bəzi tədbirlər haqqında” Fərmanının 2-1 bəndinə əsasən Nazirlik tərəfindən göstərilən 7 elektron xidmət üzrə ( “Neft məhsullarının satışına xüsusi razılıq (lisenziya) verilməsi üçün müraciətlərin və sənədlərin qəbulu”, “Qaz məhsullarının satışına xüsusi razılıq (lisenziya) verilməsi üçün müraciətlərin və sənədlərin qəbulu”, “İxrac nəzarətinə düşən və Energetika Nazirliyinin </w:t>
            </w:r>
            <w:r w:rsidRPr="00C050C1">
              <w:rPr>
                <w:rFonts w:ascii="Arial" w:eastAsia="ArialMT" w:hAnsi="Arial" w:cs="Arial"/>
                <w:sz w:val="24"/>
                <w:szCs w:val="24"/>
                <w:lang w:val="az-Latn-AZ"/>
              </w:rPr>
              <w:lastRenderedPageBreak/>
              <w:t>səlahiyyətinə aid olan malların (işlər, xidmətlər, əqli fəaliyyətin nəticələri) ixracı, idxalı, təkrar ixracı, təkrar idxalı və tranziti üçün  xüsusi icazənin verilməsi məqsədi ilə müraciətin və sənədlərin qəbulu”, “İxrac məqsədli neft-qaz fəaliyyəti üçün podratçılara və subpodratçılara xüsusi iqtisadi rejimin tətbiqi haqqında Şəhadətnamənin verilməsi üçün müraciətin və sənədlərin qəbulu”, “Qiymətli daşların hasilatı, qızılın və digər qiymətli metalların, neftin, neft məhsullarının və təbii qazın hasilatı və emalı, neft və neft məhsulları tullantılarının emalı vasitələrinin dövriyyəsinə dair xüsusi icazənin verilməsi üçün müraciətin və sənədlərin qəbulu”, “Qaz istismarı qaydalarının pozulmasına görə cərimələrin internet vasitəsilə ödənilməsi”, “Enerji istismarı qaydalarının pozulmasına görə cərimələrin internet vasitəsilə ödənilməsi”) inzibati reqlamentlər yenidən hazırlanmış və Azərbaycan Respublikası Energetika Nazirliyinin 26 may 2014-cü il tarixli 3 saylı Qərarı ilə təsdiq edilmiş və Azərbaycan Respublikası Ədliyyə Nazirliyinin Hüquqi Aktların Dövlət Reyestri Xidmətində qeydiyyata alınması təmin edilmişdir. Buna əsasən Nazirliyin rəsmi internet ünvanında elektron xidmət bölməsi yaradılmışdır.</w:t>
            </w:r>
          </w:p>
          <w:p w:rsidR="000D1659" w:rsidRPr="00C050C1" w:rsidRDefault="009E4C18" w:rsidP="000D1659">
            <w:pPr>
              <w:autoSpaceDE w:val="0"/>
              <w:autoSpaceDN w:val="0"/>
              <w:adjustRightInd w:val="0"/>
              <w:rPr>
                <w:rFonts w:ascii="Arial" w:eastAsia="ArialMT" w:hAnsi="Arial" w:cs="Arial"/>
                <w:sz w:val="24"/>
                <w:szCs w:val="24"/>
                <w:lang w:val="az-Latn-AZ"/>
              </w:rPr>
            </w:pPr>
            <w:r w:rsidRPr="00C050C1">
              <w:rPr>
                <w:rFonts w:ascii="Arial" w:eastAsia="ArialMT" w:hAnsi="Arial" w:cs="Arial"/>
                <w:sz w:val="24"/>
                <w:szCs w:val="24"/>
                <w:lang w:val="az-Latn-AZ"/>
              </w:rPr>
              <w:t xml:space="preserve">          </w:t>
            </w:r>
            <w:r w:rsidR="000D1659" w:rsidRPr="00C050C1">
              <w:rPr>
                <w:rFonts w:ascii="Arial" w:eastAsia="ArialMT" w:hAnsi="Arial" w:cs="Arial"/>
                <w:sz w:val="24"/>
                <w:szCs w:val="24"/>
                <w:lang w:val="az-Latn-AZ"/>
              </w:rPr>
              <w:t xml:space="preserve">Elektron xidmətlərin göstərilməsi üçün ödənişin real vaxt rejimində elektron formada ödənilməsi imkanı iki xidmət üzrə (“Neft məhsullarının satışına xüsusi razılıq (lisenziya) verilməsi üçün müraciətlərin və sənədlərin qəbulu”, “Qaz məhsullarının satışına xüsusi razılıq (lisenziya) verilməsi üçün müraciətlərin və sənədlərin qəbulu”) təmin edilmişdir. </w:t>
            </w:r>
          </w:p>
          <w:p w:rsidR="007C760C" w:rsidRPr="00C050C1" w:rsidRDefault="009E4C18" w:rsidP="000D1659">
            <w:pPr>
              <w:autoSpaceDE w:val="0"/>
              <w:autoSpaceDN w:val="0"/>
              <w:adjustRightInd w:val="0"/>
              <w:rPr>
                <w:rFonts w:ascii="Arial" w:eastAsia="ArialMT" w:hAnsi="Arial" w:cs="Arial"/>
                <w:sz w:val="24"/>
                <w:szCs w:val="24"/>
                <w:lang w:val="az-Latn-AZ"/>
              </w:rPr>
            </w:pPr>
            <w:r w:rsidRPr="00C050C1">
              <w:rPr>
                <w:rFonts w:ascii="Arial" w:eastAsia="ArialMT" w:hAnsi="Arial" w:cs="Arial"/>
                <w:sz w:val="24"/>
                <w:szCs w:val="24"/>
                <w:lang w:val="az-Latn-AZ"/>
              </w:rPr>
              <w:t xml:space="preserve">           </w:t>
            </w:r>
            <w:r w:rsidR="000D1659" w:rsidRPr="00C050C1">
              <w:rPr>
                <w:rFonts w:ascii="Arial" w:eastAsia="ArialMT" w:hAnsi="Arial" w:cs="Arial"/>
                <w:sz w:val="24"/>
                <w:szCs w:val="24"/>
                <w:lang w:val="az-Latn-AZ"/>
              </w:rPr>
              <w:t xml:space="preserve">Hal-hazırda xidmətlərin aktivləşdirilməsi üçün texniki işlər görülür. Azərbaycan Respublikası Prezidentinin 23 may 2011-ci il tarixli 429 nömrəli Fərmanının 2.5-ci bəndinə əsasən Energetika Nazirliyi tərəfindən göstərilən digər xidmətlərə görə nəzərdə tutulan rüsumların və digər ödənişlərin real vaxt rejimində elektron formada ödənilməsinin təmin edilməsi və elektron xidmət bölməsi vasitəsilə aparılan əməliyyatların və fərdi məlumatların təhlükəsizliyinin təmin edilməsi ilə bağlı texniki işlər davam etdirilir. </w:t>
            </w:r>
          </w:p>
          <w:p w:rsidR="007C760C" w:rsidRPr="00C050C1" w:rsidRDefault="007C760C" w:rsidP="000D1659">
            <w:pPr>
              <w:autoSpaceDE w:val="0"/>
              <w:autoSpaceDN w:val="0"/>
              <w:adjustRightInd w:val="0"/>
              <w:rPr>
                <w:rFonts w:ascii="Arial" w:eastAsia="ArialMT" w:hAnsi="Arial" w:cs="Arial"/>
                <w:sz w:val="24"/>
                <w:szCs w:val="24"/>
                <w:lang w:val="az-Latn-AZ"/>
              </w:rPr>
            </w:pPr>
            <w:r w:rsidRPr="00C050C1">
              <w:rPr>
                <w:rFonts w:ascii="Arial" w:eastAsia="ArialMT" w:hAnsi="Arial" w:cs="Arial"/>
                <w:sz w:val="24"/>
                <w:szCs w:val="24"/>
                <w:lang w:val="az-Latn-AZ"/>
              </w:rPr>
              <w:t xml:space="preserve">         </w:t>
            </w:r>
            <w:r w:rsidRPr="00C050C1">
              <w:rPr>
                <w:rFonts w:ascii="Arial" w:hAnsi="Arial" w:cs="Arial"/>
                <w:sz w:val="24"/>
                <w:szCs w:val="24"/>
                <w:lang w:val="az-Latn-AZ"/>
              </w:rPr>
              <w:t>Azərbaycan Respublikası Prezidentinin 19 oktyabr 2015-ci il tarixli 650 nömrəli</w:t>
            </w:r>
            <w:r w:rsidRPr="00C050C1">
              <w:rPr>
                <w:rFonts w:ascii="Arial" w:hAnsi="Arial" w:cs="Arial"/>
                <w:bCs/>
                <w:color w:val="000000"/>
                <w:sz w:val="24"/>
                <w:szCs w:val="24"/>
                <w:lang w:val="az-Latn-AZ"/>
              </w:rPr>
              <w:t xml:space="preserve"> “Sahibkarlıq fəaliyyətinin xüsusi razılıq (lisenziya) tələb olunan növlərinin sayının azaldılması, xüsusi razılıq (lisenziya) verilməsi prosedurlarının sadələşdirilməsi və şəffaflığının təmin edilməsi haqqında” </w:t>
            </w:r>
            <w:r w:rsidRPr="00C050C1">
              <w:rPr>
                <w:rFonts w:ascii="Arial" w:hAnsi="Arial" w:cs="Arial"/>
                <w:bCs/>
                <w:color w:val="000000"/>
                <w:sz w:val="24"/>
                <w:szCs w:val="24"/>
                <w:lang w:val="az-Latn-AZ"/>
              </w:rPr>
              <w:lastRenderedPageBreak/>
              <w:t xml:space="preserve">Fərmanının 1-ci bəndinə əsasən </w:t>
            </w:r>
            <w:r w:rsidRPr="00C050C1">
              <w:rPr>
                <w:rFonts w:ascii="Arial" w:hAnsi="Arial" w:cs="Arial"/>
                <w:color w:val="000000"/>
                <w:sz w:val="24"/>
                <w:szCs w:val="24"/>
                <w:lang w:val="az-Latn-AZ"/>
              </w:rPr>
              <w:t>sahibkarlıq fəaliyyətinin xüsusi razılıq (lisenziya) tələb olunan bütün növləri üzrə (dövlət təhlükəsizliyindən irəli gələn hallar istisna olmaqla) xüsusi razılıq (lisenziya) verilməsi Azərbaycan Respublikasının İqtisadiyyat Nazirliyinə həvalə edilmişdir.</w:t>
            </w:r>
          </w:p>
          <w:p w:rsidR="000D1659" w:rsidRPr="00C050C1" w:rsidRDefault="00BB5DE3" w:rsidP="000D1659">
            <w:pPr>
              <w:autoSpaceDE w:val="0"/>
              <w:autoSpaceDN w:val="0"/>
              <w:adjustRightInd w:val="0"/>
              <w:rPr>
                <w:rFonts w:ascii="Arial" w:eastAsia="ArialMT" w:hAnsi="Arial" w:cs="Arial"/>
                <w:b/>
                <w:sz w:val="24"/>
                <w:szCs w:val="24"/>
                <w:lang w:val="az-Latn-AZ"/>
              </w:rPr>
            </w:pPr>
            <w:r w:rsidRPr="00C050C1">
              <w:rPr>
                <w:rFonts w:ascii="Arial" w:eastAsia="ArialMT" w:hAnsi="Arial" w:cs="Arial"/>
                <w:b/>
                <w:sz w:val="24"/>
                <w:szCs w:val="24"/>
                <w:lang w:val="az-Latn-AZ"/>
              </w:rPr>
              <w:t xml:space="preserve">      </w:t>
            </w:r>
            <w:r w:rsidR="000D1659" w:rsidRPr="00C050C1">
              <w:rPr>
                <w:rFonts w:ascii="Arial" w:eastAsia="ArialMT" w:hAnsi="Arial" w:cs="Arial"/>
                <w:b/>
                <w:sz w:val="24"/>
                <w:szCs w:val="24"/>
                <w:lang w:val="az-Latn-AZ"/>
              </w:rPr>
              <w:t xml:space="preserve">5. Elektron kanallar vasitəsilə ictimaiyyətə təqdim edilən dövlət xidmətlərinin sayının artırılması </w:t>
            </w:r>
          </w:p>
          <w:p w:rsidR="00964AD5" w:rsidRPr="00C050C1" w:rsidRDefault="00F65811" w:rsidP="000D1659">
            <w:pPr>
              <w:autoSpaceDE w:val="0"/>
              <w:autoSpaceDN w:val="0"/>
              <w:adjustRightInd w:val="0"/>
              <w:rPr>
                <w:rFonts w:ascii="Arial" w:eastAsia="ArialMT" w:hAnsi="Arial" w:cs="Arial"/>
                <w:sz w:val="24"/>
                <w:szCs w:val="24"/>
                <w:lang w:val="az-Latn-AZ"/>
              </w:rPr>
            </w:pPr>
            <w:r w:rsidRPr="00C050C1">
              <w:rPr>
                <w:rFonts w:ascii="Arial" w:eastAsia="ArialMT" w:hAnsi="Arial" w:cs="Arial"/>
                <w:sz w:val="24"/>
                <w:szCs w:val="24"/>
                <w:lang w:val="az-Latn-AZ"/>
              </w:rPr>
              <w:t xml:space="preserve">       G</w:t>
            </w:r>
            <w:r w:rsidR="000D1659" w:rsidRPr="00C050C1">
              <w:rPr>
                <w:rFonts w:ascii="Arial" w:eastAsia="ArialMT" w:hAnsi="Arial" w:cs="Arial"/>
                <w:sz w:val="24"/>
                <w:szCs w:val="24"/>
                <w:lang w:val="az-Latn-AZ"/>
              </w:rPr>
              <w:t xml:space="preserve">ələcəkdə həyata keçirilməsi nəzərdə tutulan “Sənaye qurğularının istismara buraxılmasına xüsusi icazənin verilməsi üçün müraciətin və sənədlərin qəbulu” xidmət növü üzrə hal-hazırda </w:t>
            </w:r>
            <w:r w:rsidR="00964AD5" w:rsidRPr="00C050C1">
              <w:rPr>
                <w:rFonts w:ascii="Arial" w:eastAsia="ArialMT" w:hAnsi="Arial" w:cs="Arial"/>
                <w:sz w:val="24"/>
                <w:szCs w:val="24"/>
                <w:lang w:val="az-Latn-AZ"/>
              </w:rPr>
              <w:t>qanunvericilik bazası yaradılır.</w:t>
            </w:r>
          </w:p>
          <w:p w:rsidR="000D1659" w:rsidRPr="00C050C1" w:rsidRDefault="00BB5DE3" w:rsidP="000D1659">
            <w:pPr>
              <w:autoSpaceDE w:val="0"/>
              <w:autoSpaceDN w:val="0"/>
              <w:adjustRightInd w:val="0"/>
              <w:rPr>
                <w:rFonts w:ascii="Arial" w:eastAsia="ArialMT" w:hAnsi="Arial" w:cs="Arial"/>
                <w:b/>
                <w:sz w:val="24"/>
                <w:szCs w:val="24"/>
                <w:lang w:val="az-Latn-AZ"/>
              </w:rPr>
            </w:pPr>
            <w:r w:rsidRPr="00C050C1">
              <w:rPr>
                <w:rFonts w:ascii="Arial" w:eastAsia="ArialMT" w:hAnsi="Arial" w:cs="Arial"/>
                <w:b/>
                <w:sz w:val="24"/>
                <w:szCs w:val="24"/>
                <w:lang w:val="az-Latn-AZ"/>
              </w:rPr>
              <w:t xml:space="preserve">      </w:t>
            </w:r>
            <w:r w:rsidR="000D1659" w:rsidRPr="00C050C1">
              <w:rPr>
                <w:rFonts w:ascii="Arial" w:eastAsia="ArialMT" w:hAnsi="Arial" w:cs="Arial"/>
                <w:b/>
                <w:sz w:val="24"/>
                <w:szCs w:val="24"/>
                <w:lang w:val="az-Latn-AZ"/>
              </w:rPr>
              <w:t xml:space="preserve">6. Vətəndaşların dövlət tərəfindən yayımlanan məlumatlara çıxış imkanlarının artırılması </w:t>
            </w:r>
          </w:p>
          <w:p w:rsidR="000D1659" w:rsidRPr="00C050C1" w:rsidRDefault="000D1659" w:rsidP="000D1659">
            <w:pPr>
              <w:rPr>
                <w:rFonts w:ascii="Arial" w:eastAsia="TimesNewRomanPSMT" w:hAnsi="Arial" w:cs="Arial"/>
                <w:b/>
                <w:sz w:val="24"/>
                <w:szCs w:val="24"/>
                <w:lang w:val="az-Latn-AZ"/>
              </w:rPr>
            </w:pPr>
            <w:r w:rsidRPr="00C050C1">
              <w:rPr>
                <w:rFonts w:ascii="Arial" w:eastAsia="ArialMT" w:hAnsi="Arial" w:cs="Arial"/>
                <w:sz w:val="24"/>
                <w:szCs w:val="24"/>
                <w:lang w:val="az-Latn-AZ"/>
              </w:rPr>
              <w:t xml:space="preserve">       Vətəndaşların dövlət tərəfindən yayımlanan məlumatlara çıxış imkanlarının artırılması məqsədilə Azərbaycan Respublikası Energetika Nazirliyinin rəsmi internet səhifəsi yaradılmış və burada nazirlik haqqında ümumi məlumat, nazirliyin strukturu, əsasnaməsi, şöbələrin əsasnamələri, nazirliyin əməkdaşlıq etdiyi hökumətlərarası komissiyalar, əlaqələndirici və iştirakçısı olduğu dövlət proqramları və layihələri, habelə, əvvəlki illərdə nazirliyin  fəaliyyətinə dair hesabatlar öz əksini tapmışdır və bu məlumatlar mütəmadi olaraq yenilənir.</w:t>
            </w:r>
            <w:r w:rsidR="007C760C" w:rsidRPr="00C050C1">
              <w:rPr>
                <w:rFonts w:ascii="Arial" w:hAnsi="Arial" w:cs="Arial"/>
                <w:sz w:val="24"/>
                <w:szCs w:val="24"/>
                <w:lang w:val="az-Latn-AZ"/>
              </w:rPr>
              <w:t xml:space="preserve"> Eyni zamanda qeyd etmək istə</w:t>
            </w:r>
            <w:r w:rsidR="00F65811" w:rsidRPr="00C050C1">
              <w:rPr>
                <w:rFonts w:ascii="Arial" w:hAnsi="Arial" w:cs="Arial"/>
                <w:sz w:val="24"/>
                <w:szCs w:val="24"/>
                <w:lang w:val="az-Latn-AZ"/>
              </w:rPr>
              <w:t>rdik ki, 2016</w:t>
            </w:r>
            <w:r w:rsidR="007C760C" w:rsidRPr="00C050C1">
              <w:rPr>
                <w:rFonts w:ascii="Arial" w:hAnsi="Arial" w:cs="Arial"/>
                <w:sz w:val="24"/>
                <w:szCs w:val="24"/>
                <w:lang w:val="az-Latn-AZ"/>
              </w:rPr>
              <w:t>-ci il ərzində nazirliyə ictimai etimadın gücləndirilməsi məqsədilə bir neçə mətbuat konfransları keçirilmişdir.</w:t>
            </w:r>
          </w:p>
        </w:tc>
      </w:tr>
      <w:tr w:rsidR="00D55D3C" w:rsidRPr="001B0138" w:rsidTr="006E3704">
        <w:trPr>
          <w:gridBefore w:val="1"/>
          <w:wBefore w:w="6" w:type="dxa"/>
        </w:trPr>
        <w:tc>
          <w:tcPr>
            <w:tcW w:w="561" w:type="dxa"/>
          </w:tcPr>
          <w:p w:rsidR="00D55D3C" w:rsidRPr="00C050C1" w:rsidRDefault="00D55D3C" w:rsidP="00453C70">
            <w:pPr>
              <w:jc w:val="left"/>
              <w:rPr>
                <w:rFonts w:ascii="Arial" w:hAnsi="Arial" w:cs="Arial"/>
                <w:sz w:val="24"/>
                <w:szCs w:val="24"/>
                <w:lang w:val="az-Latn-AZ"/>
              </w:rPr>
            </w:pPr>
          </w:p>
        </w:tc>
        <w:tc>
          <w:tcPr>
            <w:tcW w:w="1519" w:type="dxa"/>
          </w:tcPr>
          <w:p w:rsidR="00D55D3C" w:rsidRPr="00C050C1" w:rsidRDefault="00D55D3C" w:rsidP="00453C70">
            <w:pPr>
              <w:jc w:val="left"/>
              <w:rPr>
                <w:rFonts w:ascii="Arial" w:hAnsi="Arial" w:cs="Arial"/>
                <w:sz w:val="24"/>
                <w:szCs w:val="24"/>
                <w:lang w:val="az-Latn-AZ"/>
              </w:rPr>
            </w:pPr>
          </w:p>
        </w:tc>
        <w:tc>
          <w:tcPr>
            <w:tcW w:w="1980" w:type="dxa"/>
          </w:tcPr>
          <w:p w:rsidR="00D55D3C" w:rsidRPr="00C050C1" w:rsidRDefault="00D55D3C" w:rsidP="00D55D3C">
            <w:pPr>
              <w:jc w:val="left"/>
              <w:rPr>
                <w:rFonts w:ascii="Arial" w:hAnsi="Arial" w:cs="Arial"/>
                <w:sz w:val="24"/>
                <w:szCs w:val="24"/>
                <w:lang w:val="az-Latn-AZ"/>
              </w:rPr>
            </w:pPr>
            <w:r w:rsidRPr="00C050C1">
              <w:rPr>
                <w:rFonts w:ascii="Arial" w:hAnsi="Arial" w:cs="Arial"/>
                <w:sz w:val="24"/>
                <w:szCs w:val="24"/>
                <w:lang w:val="az-Latn-AZ"/>
              </w:rPr>
              <w:t>Prioritet inkişaf məqsədlərinin müəyyən edilməsi</w:t>
            </w:r>
          </w:p>
          <w:p w:rsidR="00D55D3C" w:rsidRPr="00C050C1" w:rsidRDefault="00D55D3C" w:rsidP="00EE6114">
            <w:pPr>
              <w:jc w:val="left"/>
              <w:rPr>
                <w:rFonts w:ascii="Arial" w:hAnsi="Arial" w:cs="Arial"/>
                <w:b/>
                <w:sz w:val="24"/>
                <w:szCs w:val="24"/>
                <w:lang w:val="az-Latn-AZ"/>
              </w:rPr>
            </w:pPr>
          </w:p>
        </w:tc>
        <w:tc>
          <w:tcPr>
            <w:tcW w:w="3240" w:type="dxa"/>
          </w:tcPr>
          <w:p w:rsidR="00D55D3C" w:rsidRPr="00C050C1" w:rsidRDefault="00D55D3C" w:rsidP="004F0043">
            <w:pPr>
              <w:pStyle w:val="ListParagraph"/>
              <w:numPr>
                <w:ilvl w:val="0"/>
                <w:numId w:val="4"/>
              </w:numPr>
              <w:jc w:val="left"/>
              <w:rPr>
                <w:rFonts w:ascii="Arial" w:hAnsi="Arial" w:cs="Arial"/>
                <w:b/>
                <w:sz w:val="24"/>
                <w:szCs w:val="24"/>
                <w:lang w:val="az-Latn-AZ"/>
              </w:rPr>
            </w:pPr>
            <w:r w:rsidRPr="00C050C1">
              <w:rPr>
                <w:rFonts w:ascii="Arial" w:hAnsi="Arial" w:cs="Arial"/>
                <w:b/>
                <w:spacing w:val="-1"/>
                <w:sz w:val="24"/>
                <w:szCs w:val="24"/>
                <w:lang w:val="az-Latn-AZ"/>
              </w:rPr>
              <w:t xml:space="preserve">Dövlət qurum və müəssisələrinin fəaliyyət </w:t>
            </w:r>
            <w:r w:rsidRPr="00C050C1">
              <w:rPr>
                <w:rFonts w:ascii="Arial" w:hAnsi="Arial" w:cs="Arial"/>
                <w:b/>
                <w:sz w:val="24"/>
                <w:szCs w:val="24"/>
                <w:lang w:val="az-Latn-AZ"/>
              </w:rPr>
              <w:t>sahələri üzrə prioritet inkişaf məqsədlərinin müəyyən edilməsi</w:t>
            </w:r>
          </w:p>
          <w:p w:rsidR="004F0043" w:rsidRPr="00C050C1" w:rsidRDefault="00D55D3C" w:rsidP="004F0043">
            <w:pPr>
              <w:pStyle w:val="ListParagraph"/>
              <w:numPr>
                <w:ilvl w:val="0"/>
                <w:numId w:val="4"/>
              </w:numPr>
              <w:jc w:val="left"/>
              <w:rPr>
                <w:rFonts w:ascii="Arial" w:hAnsi="Arial" w:cs="Arial"/>
                <w:sz w:val="24"/>
                <w:szCs w:val="24"/>
                <w:lang w:val="az-Latn-AZ"/>
              </w:rPr>
            </w:pPr>
            <w:r w:rsidRPr="00C050C1">
              <w:rPr>
                <w:rFonts w:ascii="Arial" w:hAnsi="Arial" w:cs="Arial"/>
                <w:sz w:val="24"/>
                <w:szCs w:val="24"/>
                <w:lang w:val="az-Latn-AZ"/>
              </w:rPr>
              <w:t>Prioritet inkişaf məqsədlərinin qəbul edilmiş müvafiq dövlət proqramlarına uyğunlaşdırılması</w:t>
            </w:r>
          </w:p>
          <w:p w:rsidR="00D55D3C" w:rsidRPr="00C050C1" w:rsidRDefault="00D55D3C" w:rsidP="004F0043">
            <w:pPr>
              <w:pStyle w:val="ListParagraph"/>
              <w:numPr>
                <w:ilvl w:val="0"/>
                <w:numId w:val="4"/>
              </w:numPr>
              <w:jc w:val="left"/>
              <w:rPr>
                <w:rFonts w:ascii="Arial" w:hAnsi="Arial" w:cs="Arial"/>
                <w:b/>
                <w:sz w:val="24"/>
                <w:szCs w:val="24"/>
                <w:lang w:val="az-Latn-AZ"/>
              </w:rPr>
            </w:pPr>
            <w:r w:rsidRPr="00C050C1">
              <w:rPr>
                <w:rFonts w:ascii="Arial" w:hAnsi="Arial" w:cs="Arial"/>
                <w:b/>
                <w:sz w:val="24"/>
                <w:szCs w:val="24"/>
                <w:lang w:val="az-Latn-AZ"/>
              </w:rPr>
              <w:t xml:space="preserve">Hər bir dövlət qurum </w:t>
            </w:r>
            <w:r w:rsidRPr="00C050C1">
              <w:rPr>
                <w:rFonts w:ascii="Arial" w:hAnsi="Arial" w:cs="Arial"/>
                <w:b/>
                <w:sz w:val="24"/>
                <w:szCs w:val="24"/>
                <w:lang w:val="az-Latn-AZ"/>
              </w:rPr>
              <w:lastRenderedPageBreak/>
              <w:t>və müəssisəsi tərəfindən strateji plan hazırlayaraq həyata keçirməsi</w:t>
            </w:r>
          </w:p>
        </w:tc>
        <w:tc>
          <w:tcPr>
            <w:tcW w:w="8739" w:type="dxa"/>
          </w:tcPr>
          <w:p w:rsidR="00D55D3C" w:rsidRPr="00C050C1" w:rsidRDefault="00BB5DE3" w:rsidP="00D55D3C">
            <w:pPr>
              <w:rPr>
                <w:rFonts w:ascii="Arial" w:hAnsi="Arial" w:cs="Arial"/>
                <w:b/>
                <w:sz w:val="24"/>
                <w:szCs w:val="24"/>
                <w:lang w:val="az-Latn-AZ"/>
              </w:rPr>
            </w:pPr>
            <w:r w:rsidRPr="00C050C1">
              <w:rPr>
                <w:rFonts w:ascii="Arial" w:hAnsi="Arial" w:cs="Arial"/>
                <w:b/>
                <w:sz w:val="24"/>
                <w:szCs w:val="24"/>
                <w:lang w:val="az-Latn-AZ"/>
              </w:rPr>
              <w:lastRenderedPageBreak/>
              <w:t xml:space="preserve">      </w:t>
            </w:r>
            <w:r w:rsidR="00D55D3C" w:rsidRPr="00C050C1">
              <w:rPr>
                <w:rFonts w:ascii="Arial" w:hAnsi="Arial" w:cs="Arial"/>
                <w:b/>
                <w:sz w:val="24"/>
                <w:szCs w:val="24"/>
                <w:lang w:val="az-Latn-AZ"/>
              </w:rPr>
              <w:t>1.Dövlət qurum və müəssisələrinin fəaliyyət sahələri üzrə prioritet inkişaf məqsədlərinin müəyyən edilməsi</w:t>
            </w:r>
          </w:p>
          <w:p w:rsidR="00D55D3C" w:rsidRPr="00C050C1" w:rsidRDefault="00BB5DE3" w:rsidP="00D55D3C">
            <w:pPr>
              <w:rPr>
                <w:rFonts w:ascii="Arial" w:hAnsi="Arial" w:cs="Arial"/>
                <w:bCs/>
                <w:sz w:val="24"/>
                <w:szCs w:val="24"/>
                <w:lang w:val="az-Latn-AZ"/>
              </w:rPr>
            </w:pPr>
            <w:r w:rsidRPr="00C050C1">
              <w:rPr>
                <w:rFonts w:ascii="Arial" w:hAnsi="Arial" w:cs="Arial"/>
                <w:bCs/>
                <w:sz w:val="24"/>
                <w:szCs w:val="24"/>
                <w:lang w:val="az-Latn-AZ"/>
              </w:rPr>
              <w:t xml:space="preserve">       </w:t>
            </w:r>
            <w:r w:rsidR="00D55D3C" w:rsidRPr="00C050C1">
              <w:rPr>
                <w:rFonts w:ascii="Arial" w:hAnsi="Arial" w:cs="Arial"/>
                <w:bCs/>
                <w:sz w:val="24"/>
                <w:szCs w:val="24"/>
                <w:lang w:val="az-Latn-AZ"/>
              </w:rPr>
              <w:t>E</w:t>
            </w:r>
            <w:r w:rsidR="00D55D3C" w:rsidRPr="00C050C1">
              <w:rPr>
                <w:rFonts w:ascii="Arial" w:hAnsi="Arial" w:cs="Arial"/>
                <w:sz w:val="24"/>
                <w:szCs w:val="24"/>
                <w:lang w:val="az-Latn-AZ"/>
              </w:rPr>
              <w:t xml:space="preserve">lektrik enerjisi və təbii qaz üzrə rəqabətli daxili bazarların yaradılması və enerji resurslarından effektiv istifadənin təmin edilməsi məqsədilə prioritet istiqamətlər Energetika Nazirliyi tərəfindən müəyyənləşdirilmiş və prioritet istiqamətlər üzrə həyata keçirilməli olan tədbirlərin icrası </w:t>
            </w:r>
            <w:r w:rsidR="00D55D3C" w:rsidRPr="00C050C1">
              <w:rPr>
                <w:rFonts w:ascii="Arial" w:hAnsi="Arial" w:cs="Arial"/>
                <w:bCs/>
                <w:sz w:val="24"/>
                <w:szCs w:val="24"/>
                <w:lang w:val="az-Latn-AZ"/>
              </w:rPr>
              <w:t xml:space="preserve">məqsədilə aidiyyəti mərkəzi icra hakimiyyəti orqanlarının və dövlət təşkilatlarının nümayəndələrindən ibarət İşçi Qrupu yaradılmışdır. Həyata keçirilməsi nəzərdə tutulan konkret tədbirlər bərədə İşçi Qrupu tərəfindən qısa müddət ərzində təkliflər razılaşdırılmış şəkildə rəhbərliyə təqdim ediləcəkdir. </w:t>
            </w:r>
          </w:p>
          <w:p w:rsidR="00D55D3C" w:rsidRPr="00C050C1" w:rsidRDefault="00D55D3C" w:rsidP="00D55D3C">
            <w:pPr>
              <w:rPr>
                <w:rFonts w:ascii="Arial" w:hAnsi="Arial" w:cs="Arial"/>
                <w:sz w:val="24"/>
                <w:szCs w:val="24"/>
                <w:lang w:val="az-Latn-AZ"/>
              </w:rPr>
            </w:pPr>
            <w:r w:rsidRPr="00C050C1">
              <w:rPr>
                <w:rFonts w:ascii="Arial" w:hAnsi="Arial" w:cs="Arial"/>
                <w:sz w:val="24"/>
                <w:szCs w:val="24"/>
                <w:lang w:val="az-Latn-AZ"/>
              </w:rPr>
              <w:t xml:space="preserve">Müasir dünya təcrübəsi nəzərə alınmaqla enerji resurslarından səmərəli istifadənin və ölkənin enerji təhlükəsizliyinin dayanıqlılığının  təmin edilməsi </w:t>
            </w:r>
            <w:r w:rsidRPr="00C050C1">
              <w:rPr>
                <w:rFonts w:ascii="Arial" w:hAnsi="Arial" w:cs="Arial"/>
                <w:sz w:val="24"/>
                <w:szCs w:val="24"/>
                <w:lang w:val="az-Latn-AZ"/>
              </w:rPr>
              <w:lastRenderedPageBreak/>
              <w:t>məqsədi ilə “Azərbaycan 2020: gələcəyə baxış” İnkişaf Konsepsiyasında göstərilən prinsiplər əsas tutularaq “Enerji resurslarından səmərəli istifadə və son tələbatçıların enerji effektivliyi üzrə Dövlət Proqramı (2015-2020-ci illər)”nın layihəsi hazırlanmışdır.</w:t>
            </w:r>
          </w:p>
          <w:p w:rsidR="00D55D3C" w:rsidRPr="00C050C1" w:rsidRDefault="00076704" w:rsidP="00D55D3C">
            <w:pPr>
              <w:rPr>
                <w:rFonts w:ascii="Arial" w:hAnsi="Arial" w:cs="Arial"/>
                <w:sz w:val="24"/>
                <w:szCs w:val="24"/>
                <w:lang w:val="az-Latn-AZ"/>
              </w:rPr>
            </w:pPr>
            <w:r w:rsidRPr="00C050C1">
              <w:rPr>
                <w:rFonts w:ascii="Arial" w:hAnsi="Arial" w:cs="Arial"/>
                <w:sz w:val="24"/>
                <w:szCs w:val="24"/>
                <w:lang w:val="az-Latn-AZ"/>
              </w:rPr>
              <w:t xml:space="preserve">       </w:t>
            </w:r>
            <w:r w:rsidR="00D55D3C" w:rsidRPr="00C050C1">
              <w:rPr>
                <w:rFonts w:ascii="Arial" w:hAnsi="Arial" w:cs="Arial"/>
                <w:sz w:val="24"/>
                <w:szCs w:val="24"/>
                <w:lang w:val="az-Latn-AZ"/>
              </w:rPr>
              <w:t>Proqramın iki əsas istiqamətdə reallaşdırılması nəzərdə tutulur:</w:t>
            </w:r>
          </w:p>
          <w:p w:rsidR="00D55D3C" w:rsidRPr="00C050C1" w:rsidRDefault="00076704" w:rsidP="00D55D3C">
            <w:pPr>
              <w:rPr>
                <w:rFonts w:ascii="Arial" w:hAnsi="Arial" w:cs="Arial"/>
                <w:sz w:val="24"/>
                <w:szCs w:val="24"/>
                <w:lang w:val="az-Latn-AZ"/>
              </w:rPr>
            </w:pPr>
            <w:r w:rsidRPr="00C050C1">
              <w:rPr>
                <w:rFonts w:ascii="Arial" w:hAnsi="Arial" w:cs="Arial"/>
                <w:sz w:val="24"/>
                <w:szCs w:val="24"/>
                <w:lang w:val="az-Latn-AZ"/>
              </w:rPr>
              <w:t xml:space="preserve">       </w:t>
            </w:r>
            <w:r w:rsidR="00D55D3C" w:rsidRPr="00C050C1">
              <w:rPr>
                <w:rFonts w:ascii="Arial" w:hAnsi="Arial" w:cs="Arial"/>
                <w:sz w:val="24"/>
                <w:szCs w:val="24"/>
                <w:lang w:val="az-Latn-AZ"/>
              </w:rPr>
              <w:t xml:space="preserve">1. İlkin enerji resurslarından səmərəli istifadə - Bu istiqamətə neft məhsullarının, təbii qazın, elektrik enerjisinin istehsalı, ötürülməsi, paylaşdırılması, bərpa olunan enerji mənbələrinin cəlb edilməsi və sair aid olunur.  </w:t>
            </w:r>
          </w:p>
          <w:p w:rsidR="00D55D3C" w:rsidRPr="00C050C1" w:rsidRDefault="00076704" w:rsidP="00D55D3C">
            <w:pPr>
              <w:rPr>
                <w:rFonts w:ascii="Arial" w:hAnsi="Arial" w:cs="Arial"/>
                <w:sz w:val="24"/>
                <w:szCs w:val="24"/>
                <w:lang w:val="az-Latn-AZ"/>
              </w:rPr>
            </w:pPr>
            <w:r w:rsidRPr="00C050C1">
              <w:rPr>
                <w:rFonts w:ascii="Arial" w:hAnsi="Arial" w:cs="Arial"/>
                <w:sz w:val="24"/>
                <w:szCs w:val="24"/>
                <w:lang w:val="az-Latn-AZ"/>
              </w:rPr>
              <w:t xml:space="preserve">       </w:t>
            </w:r>
            <w:r w:rsidR="00D55D3C" w:rsidRPr="00C050C1">
              <w:rPr>
                <w:rFonts w:ascii="Arial" w:hAnsi="Arial" w:cs="Arial"/>
                <w:sz w:val="24"/>
                <w:szCs w:val="24"/>
                <w:lang w:val="az-Latn-AZ"/>
              </w:rPr>
              <w:t>2. Son tələbatçıların enerji effektivliyi - Son tələbatın əsas qruplarına kommunal-məişət xidmətləri, nəqliyyat, sənaye və sair aid edilir.</w:t>
            </w:r>
          </w:p>
          <w:p w:rsidR="00D55D3C" w:rsidRPr="00C050C1" w:rsidRDefault="00D55D3C" w:rsidP="00D55D3C">
            <w:pPr>
              <w:rPr>
                <w:rFonts w:ascii="Arial" w:hAnsi="Arial" w:cs="Arial"/>
                <w:sz w:val="24"/>
                <w:szCs w:val="24"/>
                <w:lang w:val="az-Latn-AZ"/>
              </w:rPr>
            </w:pPr>
            <w:r w:rsidRPr="00C050C1">
              <w:rPr>
                <w:rFonts w:ascii="Arial" w:hAnsi="Arial" w:cs="Arial"/>
                <w:sz w:val="24"/>
                <w:szCs w:val="24"/>
                <w:lang w:val="az-Latn-AZ"/>
              </w:rPr>
              <w:t xml:space="preserve">Dövlət proqramının layihəsinin ilkin variantı Azərbaycan Respublikasının Nazirlər  Kabinetinə təqdim edilmişdir. </w:t>
            </w:r>
          </w:p>
          <w:p w:rsidR="00D55D3C" w:rsidRPr="00C050C1" w:rsidRDefault="00BB5DE3" w:rsidP="00D55D3C">
            <w:pPr>
              <w:rPr>
                <w:rFonts w:ascii="Arial" w:hAnsi="Arial" w:cs="Arial"/>
                <w:b/>
                <w:sz w:val="24"/>
                <w:szCs w:val="24"/>
                <w:lang w:val="az-Latn-AZ"/>
              </w:rPr>
            </w:pPr>
            <w:r w:rsidRPr="00C050C1">
              <w:rPr>
                <w:rFonts w:ascii="Arial" w:hAnsi="Arial" w:cs="Arial"/>
                <w:b/>
                <w:sz w:val="24"/>
                <w:szCs w:val="24"/>
                <w:lang w:val="az-Latn-AZ"/>
              </w:rPr>
              <w:t xml:space="preserve">      </w:t>
            </w:r>
            <w:r w:rsidR="00D55D3C" w:rsidRPr="00C050C1">
              <w:rPr>
                <w:rFonts w:ascii="Arial" w:hAnsi="Arial" w:cs="Arial"/>
                <w:b/>
                <w:sz w:val="24"/>
                <w:szCs w:val="24"/>
                <w:lang w:val="az-Latn-AZ"/>
              </w:rPr>
              <w:t>3. Hər bir dövlət qurum və müəssisəsi tərəfindən strateji plan hazırlayaraq həyata keçirməsi</w:t>
            </w:r>
          </w:p>
          <w:p w:rsidR="00D55D3C" w:rsidRPr="00C050C1" w:rsidRDefault="00BB5DE3" w:rsidP="00F65811">
            <w:pPr>
              <w:autoSpaceDE w:val="0"/>
              <w:autoSpaceDN w:val="0"/>
              <w:adjustRightInd w:val="0"/>
              <w:rPr>
                <w:rFonts w:ascii="Arial" w:eastAsia="ArialMT" w:hAnsi="Arial" w:cs="Arial"/>
                <w:b/>
                <w:sz w:val="24"/>
                <w:szCs w:val="24"/>
                <w:lang w:val="az-Latn-AZ"/>
              </w:rPr>
            </w:pPr>
            <w:r w:rsidRPr="00C050C1">
              <w:rPr>
                <w:rFonts w:ascii="Arial" w:hAnsi="Arial" w:cs="Arial"/>
                <w:sz w:val="24"/>
                <w:szCs w:val="24"/>
                <w:lang w:val="az-Latn-AZ"/>
              </w:rPr>
              <w:t xml:space="preserve">      </w:t>
            </w:r>
            <w:r w:rsidR="00D55D3C" w:rsidRPr="00C050C1">
              <w:rPr>
                <w:rFonts w:ascii="Arial" w:hAnsi="Arial" w:cs="Arial"/>
                <w:sz w:val="24"/>
                <w:szCs w:val="24"/>
                <w:lang w:val="az-Latn-AZ"/>
              </w:rPr>
              <w:t>Dövlət qurumları tərəfindən strateji planlarının hazırlanması tapşırığına müvafiq Azərbaycan Respublikası Energetika Nazirliyinin Strateji Planı hazırlanmış və 5 dekabr 2014-cü il tarixli 39 saylı əmri ilə təsdiq edilmişdir.</w:t>
            </w:r>
            <w:r w:rsidR="00F65811" w:rsidRPr="00C050C1">
              <w:rPr>
                <w:rFonts w:ascii="Arial" w:hAnsi="Arial" w:cs="Arial"/>
                <w:b/>
                <w:sz w:val="24"/>
                <w:szCs w:val="24"/>
                <w:lang w:val="az-Latn-AZ"/>
              </w:rPr>
              <w:t xml:space="preserve"> </w:t>
            </w:r>
            <w:r w:rsidR="00F65811" w:rsidRPr="00C050C1">
              <w:rPr>
                <w:rFonts w:ascii="Arial" w:hAnsi="Arial" w:cs="Arial"/>
                <w:sz w:val="24"/>
                <w:szCs w:val="24"/>
                <w:lang w:val="az-Latn-AZ"/>
              </w:rPr>
              <w:t>2015-2020-ci illəri əhatə edən</w:t>
            </w:r>
            <w:r w:rsidR="00F65811" w:rsidRPr="00C050C1">
              <w:rPr>
                <w:rFonts w:ascii="Arial" w:hAnsi="Arial" w:cs="Arial"/>
                <w:b/>
                <w:sz w:val="24"/>
                <w:szCs w:val="24"/>
                <w:lang w:val="az-Latn-AZ"/>
              </w:rPr>
              <w:t xml:space="preserve"> </w:t>
            </w:r>
            <w:r w:rsidR="00D55D3C" w:rsidRPr="00C050C1">
              <w:rPr>
                <w:rFonts w:ascii="Arial" w:hAnsi="Arial" w:cs="Arial"/>
                <w:sz w:val="24"/>
                <w:szCs w:val="24"/>
                <w:lang w:val="az-Latn-AZ"/>
              </w:rPr>
              <w:t>Tədbirlər Planına uyğun olaraq işlə</w:t>
            </w:r>
            <w:r w:rsidR="00076704" w:rsidRPr="00C050C1">
              <w:rPr>
                <w:rFonts w:ascii="Arial" w:hAnsi="Arial" w:cs="Arial"/>
                <w:sz w:val="24"/>
                <w:szCs w:val="24"/>
                <w:lang w:val="az-Latn-AZ"/>
              </w:rPr>
              <w:t>r davam etdirilir.</w:t>
            </w:r>
          </w:p>
        </w:tc>
      </w:tr>
      <w:tr w:rsidR="00D55D3C" w:rsidRPr="001B0138" w:rsidTr="006E3704">
        <w:trPr>
          <w:gridBefore w:val="1"/>
          <w:wBefore w:w="6" w:type="dxa"/>
          <w:trHeight w:val="498"/>
        </w:trPr>
        <w:tc>
          <w:tcPr>
            <w:tcW w:w="16039" w:type="dxa"/>
            <w:gridSpan w:val="5"/>
          </w:tcPr>
          <w:p w:rsidR="004F0043" w:rsidRPr="00C050C1" w:rsidRDefault="004F0043" w:rsidP="000D1659">
            <w:pPr>
              <w:autoSpaceDE w:val="0"/>
              <w:autoSpaceDN w:val="0"/>
              <w:adjustRightInd w:val="0"/>
              <w:rPr>
                <w:rFonts w:ascii="Arial" w:hAnsi="Arial" w:cs="Arial"/>
                <w:b/>
                <w:bCs/>
                <w:sz w:val="24"/>
                <w:szCs w:val="24"/>
                <w:lang w:val="az-Latn-AZ"/>
              </w:rPr>
            </w:pPr>
          </w:p>
          <w:p w:rsidR="00D55D3C" w:rsidRPr="00C050C1" w:rsidRDefault="00D55D3C" w:rsidP="004F0043">
            <w:pPr>
              <w:pStyle w:val="ListParagraph"/>
              <w:numPr>
                <w:ilvl w:val="0"/>
                <w:numId w:val="2"/>
              </w:numPr>
              <w:autoSpaceDE w:val="0"/>
              <w:autoSpaceDN w:val="0"/>
              <w:adjustRightInd w:val="0"/>
              <w:rPr>
                <w:rFonts w:ascii="Arial" w:eastAsia="ArialMT" w:hAnsi="Arial" w:cs="Arial"/>
                <w:b/>
                <w:sz w:val="24"/>
                <w:szCs w:val="24"/>
                <w:lang w:val="az-Latn-AZ"/>
              </w:rPr>
            </w:pPr>
            <w:r w:rsidRPr="00C050C1">
              <w:rPr>
                <w:rFonts w:ascii="Arial" w:hAnsi="Arial" w:cs="Arial"/>
                <w:b/>
                <w:bCs/>
                <w:sz w:val="24"/>
                <w:szCs w:val="24"/>
                <w:lang w:val="az-Latn-AZ"/>
              </w:rPr>
              <w:t>Ətraf mühitin qorunması və ekologiya məsələləri</w:t>
            </w:r>
          </w:p>
          <w:p w:rsidR="004F0043" w:rsidRPr="00C050C1" w:rsidRDefault="004F0043" w:rsidP="004F0043">
            <w:pPr>
              <w:pStyle w:val="ListParagraph"/>
              <w:autoSpaceDE w:val="0"/>
              <w:autoSpaceDN w:val="0"/>
              <w:adjustRightInd w:val="0"/>
              <w:ind w:left="360"/>
              <w:rPr>
                <w:rFonts w:ascii="Arial" w:eastAsia="ArialMT" w:hAnsi="Arial" w:cs="Arial"/>
                <w:b/>
                <w:sz w:val="24"/>
                <w:szCs w:val="24"/>
                <w:lang w:val="az-Latn-AZ"/>
              </w:rPr>
            </w:pPr>
          </w:p>
        </w:tc>
      </w:tr>
      <w:tr w:rsidR="00D55D3C" w:rsidRPr="001B0138" w:rsidTr="006E3704">
        <w:trPr>
          <w:gridBefore w:val="1"/>
          <w:wBefore w:w="6" w:type="dxa"/>
        </w:trPr>
        <w:tc>
          <w:tcPr>
            <w:tcW w:w="561" w:type="dxa"/>
          </w:tcPr>
          <w:p w:rsidR="00D55D3C" w:rsidRPr="00C050C1" w:rsidRDefault="00D55D3C" w:rsidP="00453C70">
            <w:pPr>
              <w:jc w:val="left"/>
              <w:rPr>
                <w:rFonts w:ascii="Arial" w:hAnsi="Arial" w:cs="Arial"/>
                <w:sz w:val="24"/>
                <w:szCs w:val="24"/>
                <w:lang w:val="az-Latn-AZ"/>
              </w:rPr>
            </w:pPr>
            <w:r w:rsidRPr="00C050C1">
              <w:rPr>
                <w:rFonts w:ascii="Arial" w:hAnsi="Arial" w:cs="Arial"/>
                <w:sz w:val="24"/>
                <w:szCs w:val="24"/>
                <w:lang w:val="az-Latn-AZ"/>
              </w:rPr>
              <w:t>8.1</w:t>
            </w:r>
          </w:p>
        </w:tc>
        <w:tc>
          <w:tcPr>
            <w:tcW w:w="1519" w:type="dxa"/>
          </w:tcPr>
          <w:p w:rsidR="00D55D3C" w:rsidRPr="00C050C1" w:rsidRDefault="00D55D3C" w:rsidP="00453C70">
            <w:pPr>
              <w:jc w:val="left"/>
              <w:rPr>
                <w:rFonts w:ascii="Arial" w:hAnsi="Arial" w:cs="Arial"/>
                <w:sz w:val="24"/>
                <w:szCs w:val="24"/>
                <w:lang w:val="az-Latn-AZ"/>
              </w:rPr>
            </w:pPr>
            <w:r w:rsidRPr="00C050C1">
              <w:rPr>
                <w:rFonts w:ascii="Arial" w:hAnsi="Arial" w:cs="Arial"/>
                <w:bCs/>
                <w:sz w:val="24"/>
                <w:szCs w:val="24"/>
                <w:lang w:val="az-Latn-AZ"/>
              </w:rPr>
              <w:t>Ətraf mühitin qorunması</w:t>
            </w:r>
          </w:p>
        </w:tc>
        <w:tc>
          <w:tcPr>
            <w:tcW w:w="1980" w:type="dxa"/>
          </w:tcPr>
          <w:p w:rsidR="00D55D3C" w:rsidRPr="00C050C1" w:rsidRDefault="00D55D3C" w:rsidP="00EE6114">
            <w:pPr>
              <w:jc w:val="left"/>
              <w:rPr>
                <w:rFonts w:ascii="Arial" w:hAnsi="Arial" w:cs="Arial"/>
                <w:b/>
                <w:sz w:val="24"/>
                <w:szCs w:val="24"/>
                <w:lang w:val="az-Latn-AZ"/>
              </w:rPr>
            </w:pPr>
            <w:r w:rsidRPr="00C050C1">
              <w:rPr>
                <w:rFonts w:ascii="Arial" w:hAnsi="Arial" w:cs="Arial"/>
                <w:bCs/>
                <w:sz w:val="24"/>
                <w:szCs w:val="24"/>
                <w:lang w:val="az-Latn-AZ"/>
              </w:rPr>
              <w:t>Ekologiya sahəsində ümumiləşdirilmiş hədəflər</w:t>
            </w:r>
          </w:p>
        </w:tc>
        <w:tc>
          <w:tcPr>
            <w:tcW w:w="3240" w:type="dxa"/>
          </w:tcPr>
          <w:p w:rsidR="00D55D3C" w:rsidRPr="00C050C1" w:rsidRDefault="00D55D3C" w:rsidP="00AF6A24">
            <w:pPr>
              <w:pStyle w:val="ListParagraph"/>
              <w:numPr>
                <w:ilvl w:val="0"/>
                <w:numId w:val="3"/>
              </w:numPr>
              <w:tabs>
                <w:tab w:val="left" w:pos="248"/>
              </w:tabs>
              <w:ind w:left="144" w:hanging="144"/>
              <w:jc w:val="left"/>
              <w:rPr>
                <w:rFonts w:ascii="Arial" w:hAnsi="Arial" w:cs="Arial"/>
                <w:sz w:val="24"/>
                <w:szCs w:val="24"/>
                <w:lang w:val="az-Latn-AZ"/>
              </w:rPr>
            </w:pPr>
            <w:r w:rsidRPr="00C050C1">
              <w:rPr>
                <w:rFonts w:ascii="Arial" w:hAnsi="Arial" w:cs="Arial"/>
                <w:sz w:val="24"/>
                <w:szCs w:val="24"/>
                <w:lang w:val="az-Latn-AZ"/>
              </w:rPr>
              <w:t>Biomüxtəlifliyin qorunması</w:t>
            </w:r>
          </w:p>
          <w:p w:rsidR="00D55D3C" w:rsidRPr="00C050C1" w:rsidRDefault="00D55D3C" w:rsidP="00AF6A24">
            <w:pPr>
              <w:pStyle w:val="ListParagraph"/>
              <w:numPr>
                <w:ilvl w:val="0"/>
                <w:numId w:val="3"/>
              </w:numPr>
              <w:tabs>
                <w:tab w:val="left" w:pos="248"/>
              </w:tabs>
              <w:ind w:left="144" w:hanging="144"/>
              <w:jc w:val="left"/>
              <w:rPr>
                <w:rFonts w:ascii="Arial" w:hAnsi="Arial" w:cs="Arial"/>
                <w:b/>
                <w:sz w:val="24"/>
                <w:szCs w:val="24"/>
                <w:lang w:val="az-Latn-AZ"/>
              </w:rPr>
            </w:pPr>
            <w:r w:rsidRPr="00C050C1">
              <w:rPr>
                <w:rFonts w:ascii="Arial" w:hAnsi="Arial" w:cs="Arial"/>
                <w:b/>
                <w:sz w:val="24"/>
                <w:szCs w:val="24"/>
                <w:lang w:val="az-Latn-AZ"/>
              </w:rPr>
              <w:t>Yanacaq-enerji kompleksinin ətraf mühitə mənfi təsirinin neytrallaşdırılması</w:t>
            </w:r>
          </w:p>
          <w:p w:rsidR="00D55D3C" w:rsidRPr="00C050C1" w:rsidRDefault="00D55D3C" w:rsidP="00AF6A24">
            <w:pPr>
              <w:pStyle w:val="ListParagraph"/>
              <w:numPr>
                <w:ilvl w:val="0"/>
                <w:numId w:val="3"/>
              </w:numPr>
              <w:tabs>
                <w:tab w:val="left" w:pos="248"/>
              </w:tabs>
              <w:ind w:left="144" w:hanging="144"/>
              <w:jc w:val="left"/>
              <w:rPr>
                <w:rFonts w:ascii="Arial" w:hAnsi="Arial" w:cs="Arial"/>
                <w:sz w:val="24"/>
                <w:szCs w:val="24"/>
                <w:lang w:val="az-Latn-AZ"/>
              </w:rPr>
            </w:pPr>
            <w:r w:rsidRPr="00C050C1">
              <w:rPr>
                <w:rFonts w:ascii="Arial" w:hAnsi="Arial" w:cs="Arial"/>
                <w:sz w:val="24"/>
                <w:szCs w:val="24"/>
                <w:lang w:val="az-Latn-AZ"/>
              </w:rPr>
              <w:t xml:space="preserve">Dənizin və onun akvatoriyasının çirklənməsinin aradan </w:t>
            </w:r>
            <w:r w:rsidRPr="00C050C1">
              <w:rPr>
                <w:rFonts w:ascii="Arial" w:hAnsi="Arial" w:cs="Arial"/>
                <w:sz w:val="24"/>
                <w:szCs w:val="24"/>
                <w:lang w:val="az-Latn-AZ"/>
              </w:rPr>
              <w:lastRenderedPageBreak/>
              <w:t>qaldırılması və qorunması</w:t>
            </w:r>
          </w:p>
          <w:p w:rsidR="00D55D3C" w:rsidRPr="00C050C1" w:rsidRDefault="00D55D3C" w:rsidP="00AF6A24">
            <w:pPr>
              <w:pStyle w:val="ListParagraph"/>
              <w:numPr>
                <w:ilvl w:val="0"/>
                <w:numId w:val="3"/>
              </w:numPr>
              <w:tabs>
                <w:tab w:val="left" w:pos="248"/>
                <w:tab w:val="left" w:pos="654"/>
              </w:tabs>
              <w:ind w:left="144" w:hanging="144"/>
              <w:jc w:val="left"/>
              <w:rPr>
                <w:rFonts w:ascii="Arial" w:hAnsi="Arial" w:cs="Arial"/>
                <w:sz w:val="24"/>
                <w:szCs w:val="24"/>
                <w:lang w:val="az-Latn-AZ"/>
              </w:rPr>
            </w:pPr>
            <w:r w:rsidRPr="00C050C1">
              <w:rPr>
                <w:rFonts w:ascii="Arial" w:hAnsi="Arial" w:cs="Arial"/>
                <w:sz w:val="24"/>
                <w:szCs w:val="24"/>
                <w:lang w:val="az-Latn-AZ"/>
              </w:rPr>
              <w:t>Yaşıl ərazilərin bərpası və mövcud resursların səmərəli mühafizəsi</w:t>
            </w:r>
          </w:p>
          <w:p w:rsidR="00D55D3C" w:rsidRPr="00C050C1" w:rsidRDefault="00D55D3C" w:rsidP="00AF6A24">
            <w:pPr>
              <w:pStyle w:val="ListParagraph"/>
              <w:numPr>
                <w:ilvl w:val="0"/>
                <w:numId w:val="3"/>
              </w:numPr>
              <w:tabs>
                <w:tab w:val="left" w:pos="248"/>
              </w:tabs>
              <w:ind w:left="144" w:hanging="144"/>
              <w:jc w:val="left"/>
              <w:rPr>
                <w:rFonts w:ascii="Arial" w:hAnsi="Arial" w:cs="Arial"/>
                <w:sz w:val="24"/>
                <w:szCs w:val="24"/>
                <w:lang w:val="az-Latn-AZ"/>
              </w:rPr>
            </w:pPr>
            <w:r w:rsidRPr="00C050C1">
              <w:rPr>
                <w:rFonts w:ascii="Arial" w:hAnsi="Arial" w:cs="Arial"/>
                <w:sz w:val="24"/>
                <w:szCs w:val="24"/>
                <w:lang w:val="az-Latn-AZ"/>
              </w:rPr>
              <w:t>Azərbaycanda orta hesabla bir vahid ÜDM istehsalı üçün istifadə edilən enerjinin və emissiya olunan karbon dioksidin miqdarının iqtisadi Əməkdaşlıq və İnkişaf Təşkilatı ölkələri üzrə göstəriciyə yaxınlaşdırılması</w:t>
            </w:r>
          </w:p>
        </w:tc>
        <w:tc>
          <w:tcPr>
            <w:tcW w:w="8739" w:type="dxa"/>
          </w:tcPr>
          <w:p w:rsidR="00D55D3C" w:rsidRPr="00C050C1" w:rsidRDefault="00BB5DE3" w:rsidP="00D55D3C">
            <w:pPr>
              <w:rPr>
                <w:rFonts w:ascii="Arial" w:hAnsi="Arial" w:cs="Arial"/>
                <w:b/>
                <w:sz w:val="24"/>
                <w:szCs w:val="24"/>
                <w:lang w:val="az-Latn-AZ"/>
              </w:rPr>
            </w:pPr>
            <w:r w:rsidRPr="00C050C1">
              <w:rPr>
                <w:rFonts w:ascii="Arial" w:hAnsi="Arial" w:cs="Arial"/>
                <w:b/>
                <w:sz w:val="24"/>
                <w:szCs w:val="24"/>
                <w:lang w:val="az-Latn-AZ"/>
              </w:rPr>
              <w:lastRenderedPageBreak/>
              <w:t xml:space="preserve">      </w:t>
            </w:r>
            <w:r w:rsidR="00D55D3C" w:rsidRPr="00C050C1">
              <w:rPr>
                <w:rFonts w:ascii="Arial" w:hAnsi="Arial" w:cs="Arial"/>
                <w:b/>
                <w:sz w:val="24"/>
                <w:szCs w:val="24"/>
                <w:lang w:val="az-Latn-AZ"/>
              </w:rPr>
              <w:t xml:space="preserve">2.Yanacaq-enerji kompleksinin ətraf mühitə mənfi təsirinin neytrallaşdırılması  </w:t>
            </w:r>
          </w:p>
          <w:p w:rsidR="00D55D3C" w:rsidRPr="00C050C1" w:rsidRDefault="00D55D3C" w:rsidP="00D55D3C">
            <w:pPr>
              <w:rPr>
                <w:rFonts w:ascii="Arial" w:hAnsi="Arial" w:cs="Arial"/>
                <w:sz w:val="24"/>
                <w:szCs w:val="24"/>
                <w:lang w:val="az-Latn-AZ"/>
              </w:rPr>
            </w:pPr>
            <w:r w:rsidRPr="00C050C1">
              <w:rPr>
                <w:rFonts w:ascii="Arial" w:hAnsi="Arial" w:cs="Arial"/>
                <w:sz w:val="24"/>
                <w:szCs w:val="24"/>
                <w:lang w:val="az-Latn-AZ"/>
              </w:rPr>
              <w:t xml:space="preserve">      Şərqi Avropa Enerji Səmərəliliyi və Ətraf Mühit Tərəfdaşlığı çərçivəsində E5P fondu, İsveç Səfirliyi, Avropa Yenidənqurma və İnkişaf Bankı və Avropa İttifaqı nümayəndələri ilə görüşlər keçirilmişdir və enerji səmərəliliyinə və iqlim dəyişkənliyinin azaldılması tədbirlərinə sərmayə yatırmaq məsələləri üzrə əməkdaşlıq imkanları  müzakirə edilmişdir. </w:t>
            </w:r>
          </w:p>
          <w:p w:rsidR="00D55D3C" w:rsidRPr="00C050C1" w:rsidRDefault="00D55D3C" w:rsidP="00D55D3C">
            <w:pPr>
              <w:rPr>
                <w:rFonts w:ascii="Arial" w:hAnsi="Arial" w:cs="Arial"/>
                <w:sz w:val="24"/>
                <w:szCs w:val="24"/>
                <w:lang w:val="az-Latn-AZ"/>
              </w:rPr>
            </w:pPr>
            <w:r w:rsidRPr="00C050C1">
              <w:rPr>
                <w:rFonts w:ascii="Arial" w:hAnsi="Arial" w:cs="Arial"/>
                <w:sz w:val="24"/>
                <w:szCs w:val="24"/>
                <w:lang w:val="az-Latn-AZ"/>
              </w:rPr>
              <w:t xml:space="preserve">     "Neft Daşları" NQÇİ-də "Alçaq təzyiqli səmt qazlarının utilizə edilməsi" layihəsinin TİM (Təmiz inkişaf mexanizmi) çərçivəsində həyata keçirilməsi </w:t>
            </w:r>
            <w:r w:rsidRPr="00C050C1">
              <w:rPr>
                <w:rFonts w:ascii="Arial" w:hAnsi="Arial" w:cs="Arial"/>
                <w:sz w:val="24"/>
                <w:szCs w:val="24"/>
                <w:lang w:val="az-Latn-AZ"/>
              </w:rPr>
              <w:lastRenderedPageBreak/>
              <w:t>məqsədilə "Qazprom Almaniya" məsləhətçi Şirkəti ilə birlikdə hazırlanmış layihə sənədi Kioto Protokolunun TİM üzrə İcraçı Şurasına qeydiyyat üçün təqdim olunmuş və hazırda yoxlama prosesindədir. Texniki-quraşdırma işləri ta</w:t>
            </w:r>
            <w:r w:rsidR="00076704" w:rsidRPr="00C050C1">
              <w:rPr>
                <w:rFonts w:ascii="Arial" w:hAnsi="Arial" w:cs="Arial"/>
                <w:sz w:val="24"/>
                <w:szCs w:val="24"/>
                <w:lang w:val="az-Latn-AZ"/>
              </w:rPr>
              <w:t xml:space="preserve">mamlandıqdan sonra </w:t>
            </w:r>
            <w:r w:rsidR="00076704" w:rsidRPr="001B0138">
              <w:rPr>
                <w:rFonts w:ascii="Arial" w:hAnsi="Arial" w:cs="Arial"/>
                <w:color w:val="000000"/>
                <w:sz w:val="24"/>
                <w:szCs w:val="24"/>
                <w:lang w:val="az-Latn-AZ"/>
              </w:rPr>
              <w:t>200 milyon mᶟ</w:t>
            </w:r>
            <w:r w:rsidRPr="001B0138">
              <w:rPr>
                <w:rFonts w:ascii="Arial" w:hAnsi="Arial" w:cs="Arial"/>
                <w:color w:val="000000"/>
                <w:sz w:val="24"/>
                <w:szCs w:val="24"/>
                <w:lang w:val="az-Latn-AZ"/>
              </w:rPr>
              <w:t xml:space="preserve"> səmt qazının atmosferə atılmasının qarşısı alınacaqdır. "ARDNŞ-nin işıqlandırma </w:t>
            </w:r>
            <w:r w:rsidRPr="00C050C1">
              <w:rPr>
                <w:rFonts w:ascii="Arial" w:hAnsi="Arial" w:cs="Arial"/>
                <w:sz w:val="24"/>
                <w:szCs w:val="24"/>
                <w:lang w:val="az-Latn-AZ"/>
              </w:rPr>
              <w:t>sistemində közərmə lampalarının enerji səmərəli lampalarla əvəz edilməsi" layihəsinin TİM çərçivəsində həyata keçirilməsi məqsədi ilə inventarlaşdırma aparılmış və hazırlanmış layihə sənədi Ekologiya və Təbii Sərvətlər nazirliyində qeydiyyata alınmışdır. Hazırda həmin sənədin BMT-nin İcraçı Şurasında TİM layihəsi kimi qeydiyyatdan keçirilməsi üçün xarici tərəfdaşlarla müzakirələr aparılır. Bu layihənin həyata keçirilməsi ARDNŞ-də illik 34 min ton karbon qazının azalmasına gətirib çıxaracaqdır.</w:t>
            </w:r>
          </w:p>
          <w:p w:rsidR="00D55D3C" w:rsidRPr="00C050C1" w:rsidRDefault="00D55D3C" w:rsidP="00D55D3C">
            <w:pPr>
              <w:rPr>
                <w:rFonts w:ascii="Arial" w:hAnsi="Arial" w:cs="Arial"/>
                <w:sz w:val="24"/>
                <w:szCs w:val="24"/>
                <w:lang w:val="az-Latn-AZ"/>
              </w:rPr>
            </w:pPr>
            <w:r w:rsidRPr="00C050C1">
              <w:rPr>
                <w:rFonts w:ascii="Arial" w:hAnsi="Arial" w:cs="Arial"/>
                <w:sz w:val="24"/>
                <w:szCs w:val="24"/>
                <w:lang w:val="az-Latn-AZ"/>
              </w:rPr>
              <w:t xml:space="preserve">     Ölkədə ekoloji durumun yaxşılaşdırılması istiqamətində “Avro-4” standartlarına keçidin sürətləndirilməsi ilə əlaqədar tədbirlərin icrası ilə bağlı ARDNŞ-nin emal müəssisələrində mühüm işlər görülür. Heydər Əliyev adına Bakı Neft Emalı Zavodunda həyata keçirilən yenidənqurma tədbirləri çərçivəsində mövcud texnoloji qurğularının modernləşdirilməsi, istehsal gücünün artırılması və ekoloji mühitin yaxşılaşdırılması məqsədilə nəzərdə tutulmuş layihələrin icrası sürətləndirilmiş və bir neçə layihənin icrasına start verilmişdir.</w:t>
            </w:r>
          </w:p>
          <w:p w:rsidR="00D55D3C" w:rsidRPr="00C050C1" w:rsidRDefault="00D55D3C" w:rsidP="00D55D3C">
            <w:pPr>
              <w:rPr>
                <w:rFonts w:ascii="Arial" w:hAnsi="Arial" w:cs="Arial"/>
                <w:sz w:val="24"/>
                <w:szCs w:val="24"/>
                <w:lang w:val="az-Latn-AZ"/>
              </w:rPr>
            </w:pPr>
            <w:r w:rsidRPr="00C050C1">
              <w:rPr>
                <w:rFonts w:ascii="Arial" w:hAnsi="Arial" w:cs="Arial"/>
                <w:sz w:val="24"/>
                <w:szCs w:val="24"/>
                <w:lang w:val="az-Latn-AZ"/>
              </w:rPr>
              <w:t xml:space="preserve">     Energetika Nazirliyi yanacaq-energetika sahəsində ekoloji təhlükəsizliyin təmin edilməsi və ətraf mühitin qorunması üzrə tədbirləri Ekologiya və Təbii Sərvətlər Nazirliyi və kompleksə daxil olan dövlət təşkilatları ilə birgə, planlaşdırılmış və əlaqələndirilmiş şəkildə həyata keçirir. Tədbirlərin səmərəliliyinin artırılması üçün bütün əlaqədar dövlət  təşkilatlarının birgə fəaliyyəti təmin edilir.</w:t>
            </w:r>
          </w:p>
          <w:p w:rsidR="00D55D3C" w:rsidRPr="00C050C1" w:rsidRDefault="00D55D3C" w:rsidP="00D55D3C">
            <w:pPr>
              <w:autoSpaceDE w:val="0"/>
              <w:autoSpaceDN w:val="0"/>
              <w:adjustRightInd w:val="0"/>
              <w:rPr>
                <w:rFonts w:ascii="Arial" w:eastAsia="ArialMT" w:hAnsi="Arial" w:cs="Arial"/>
                <w:b/>
                <w:sz w:val="24"/>
                <w:szCs w:val="24"/>
                <w:lang w:val="az-Latn-AZ"/>
              </w:rPr>
            </w:pPr>
            <w:r w:rsidRPr="00C050C1">
              <w:rPr>
                <w:rFonts w:ascii="Arial" w:hAnsi="Arial" w:cs="Arial"/>
                <w:sz w:val="24"/>
                <w:szCs w:val="24"/>
                <w:lang w:val="az-Latn-AZ"/>
              </w:rPr>
              <w:t>Yanacaq-energetika sahəsində ekoloji təhlükəsizliyə nəzarət üzrə mütəmadi olaraq monitorinqlər aparılmışdır.</w:t>
            </w:r>
          </w:p>
        </w:tc>
      </w:tr>
    </w:tbl>
    <w:p w:rsidR="00F525C2" w:rsidRPr="00C050C1" w:rsidRDefault="00F525C2" w:rsidP="00D55D3C">
      <w:pPr>
        <w:rPr>
          <w:rFonts w:ascii="Arial" w:hAnsi="Arial" w:cs="Arial"/>
          <w:sz w:val="24"/>
          <w:szCs w:val="24"/>
          <w:lang w:val="az-Latn-AZ"/>
        </w:rPr>
      </w:pPr>
    </w:p>
    <w:sectPr w:rsidR="00F525C2" w:rsidRPr="00C050C1" w:rsidSect="001F7CC1">
      <w:footerReference w:type="default" r:id="rId9"/>
      <w:pgSz w:w="16838" w:h="11906" w:orient="landscape"/>
      <w:pgMar w:top="851" w:right="1134" w:bottom="1134" w:left="1134" w:header="709" w:footer="242"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67F" w:rsidRDefault="001E167F" w:rsidP="00FF1FCD">
      <w:r>
        <w:separator/>
      </w:r>
    </w:p>
  </w:endnote>
  <w:endnote w:type="continuationSeparator" w:id="0">
    <w:p w:rsidR="001E167F" w:rsidRDefault="001E167F" w:rsidP="00FF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6E" w:rsidRDefault="006D6D6F">
    <w:pPr>
      <w:pStyle w:val="Footer"/>
      <w:jc w:val="center"/>
    </w:pPr>
    <w:r w:rsidRPr="00FF1FCD">
      <w:rPr>
        <w:sz w:val="20"/>
        <w:szCs w:val="20"/>
      </w:rPr>
      <w:fldChar w:fldCharType="begin"/>
    </w:r>
    <w:r w:rsidR="00F3666E" w:rsidRPr="00FF1FCD">
      <w:rPr>
        <w:sz w:val="20"/>
        <w:szCs w:val="20"/>
      </w:rPr>
      <w:instrText xml:space="preserve"> PAGE   \* MERGEFORMAT </w:instrText>
    </w:r>
    <w:r w:rsidRPr="00FF1FCD">
      <w:rPr>
        <w:sz w:val="20"/>
        <w:szCs w:val="20"/>
      </w:rPr>
      <w:fldChar w:fldCharType="separate"/>
    </w:r>
    <w:r w:rsidR="00812DCF">
      <w:rPr>
        <w:noProof/>
        <w:sz w:val="20"/>
        <w:szCs w:val="20"/>
      </w:rPr>
      <w:t>2</w:t>
    </w:r>
    <w:r w:rsidRPr="00FF1FCD">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67F" w:rsidRDefault="001E167F" w:rsidP="00FF1FCD">
      <w:r>
        <w:separator/>
      </w:r>
    </w:p>
  </w:footnote>
  <w:footnote w:type="continuationSeparator" w:id="0">
    <w:p w:rsidR="001E167F" w:rsidRDefault="001E167F" w:rsidP="00FF1F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0E0"/>
    <w:multiLevelType w:val="hybridMultilevel"/>
    <w:tmpl w:val="2B12DD0C"/>
    <w:lvl w:ilvl="0" w:tplc="04090005">
      <w:start w:val="1"/>
      <w:numFmt w:val="bullet"/>
      <w:lvlText w:val=""/>
      <w:lvlJc w:val="left"/>
      <w:pPr>
        <w:ind w:left="1287" w:hanging="360"/>
      </w:pPr>
      <w:rPr>
        <w:rFonts w:ascii="Wingdings" w:hAnsi="Wingdings"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 w15:restartNumberingAfterBreak="0">
    <w:nsid w:val="08747728"/>
    <w:multiLevelType w:val="hybridMultilevel"/>
    <w:tmpl w:val="1120756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D6226EF"/>
    <w:multiLevelType w:val="hybridMultilevel"/>
    <w:tmpl w:val="D62E5D2A"/>
    <w:lvl w:ilvl="0" w:tplc="93F24096">
      <w:start w:val="1"/>
      <w:numFmt w:val="decimal"/>
      <w:lvlText w:val="%1."/>
      <w:lvlJc w:val="left"/>
      <w:pPr>
        <w:ind w:left="360" w:hanging="360"/>
      </w:pPr>
      <w:rPr>
        <w:rFonts w:ascii="Times New Roman" w:eastAsia="MS Mincho" w:hAnsi="Times New Roman"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1B083A8E"/>
    <w:multiLevelType w:val="hybridMultilevel"/>
    <w:tmpl w:val="17E8947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B856EC9"/>
    <w:multiLevelType w:val="hybridMultilevel"/>
    <w:tmpl w:val="5544631C"/>
    <w:lvl w:ilvl="0" w:tplc="01E630EC">
      <w:start w:val="2"/>
      <w:numFmt w:val="bullet"/>
      <w:lvlText w:val="-"/>
      <w:lvlJc w:val="left"/>
      <w:pPr>
        <w:ind w:left="360" w:hanging="360"/>
      </w:pPr>
      <w:rPr>
        <w:rFonts w:ascii="Times New Roman" w:eastAsia="ArialMT" w:hAnsi="Times New Roman" w:cs="Times New Roman" w:hint="default"/>
      </w:rPr>
    </w:lvl>
    <w:lvl w:ilvl="1" w:tplc="042C0003" w:tentative="1">
      <w:start w:val="1"/>
      <w:numFmt w:val="bullet"/>
      <w:lvlText w:val="o"/>
      <w:lvlJc w:val="left"/>
      <w:pPr>
        <w:ind w:left="108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abstractNum w:abstractNumId="5" w15:restartNumberingAfterBreak="0">
    <w:nsid w:val="2A99581C"/>
    <w:multiLevelType w:val="hybridMultilevel"/>
    <w:tmpl w:val="8586F206"/>
    <w:lvl w:ilvl="0" w:tplc="B78C2396">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 w15:restartNumberingAfterBreak="0">
    <w:nsid w:val="2F0D5323"/>
    <w:multiLevelType w:val="hybridMultilevel"/>
    <w:tmpl w:val="A192057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15:restartNumberingAfterBreak="0">
    <w:nsid w:val="37197938"/>
    <w:multiLevelType w:val="hybridMultilevel"/>
    <w:tmpl w:val="FDE4B412"/>
    <w:lvl w:ilvl="0" w:tplc="77A0B6A2">
      <w:start w:val="1"/>
      <w:numFmt w:val="decimal"/>
      <w:lvlText w:val="%1."/>
      <w:lvlJc w:val="left"/>
      <w:pPr>
        <w:ind w:left="504" w:hanging="360"/>
      </w:pPr>
      <w:rPr>
        <w:rFonts w:hint="default"/>
      </w:rPr>
    </w:lvl>
    <w:lvl w:ilvl="1" w:tplc="042C0019" w:tentative="1">
      <w:start w:val="1"/>
      <w:numFmt w:val="lowerLetter"/>
      <w:lvlText w:val="%2."/>
      <w:lvlJc w:val="left"/>
      <w:pPr>
        <w:ind w:left="1224" w:hanging="360"/>
      </w:pPr>
    </w:lvl>
    <w:lvl w:ilvl="2" w:tplc="042C001B" w:tentative="1">
      <w:start w:val="1"/>
      <w:numFmt w:val="lowerRoman"/>
      <w:lvlText w:val="%3."/>
      <w:lvlJc w:val="right"/>
      <w:pPr>
        <w:ind w:left="1944" w:hanging="180"/>
      </w:pPr>
    </w:lvl>
    <w:lvl w:ilvl="3" w:tplc="042C000F" w:tentative="1">
      <w:start w:val="1"/>
      <w:numFmt w:val="decimal"/>
      <w:lvlText w:val="%4."/>
      <w:lvlJc w:val="left"/>
      <w:pPr>
        <w:ind w:left="2664" w:hanging="360"/>
      </w:pPr>
    </w:lvl>
    <w:lvl w:ilvl="4" w:tplc="042C0019" w:tentative="1">
      <w:start w:val="1"/>
      <w:numFmt w:val="lowerLetter"/>
      <w:lvlText w:val="%5."/>
      <w:lvlJc w:val="left"/>
      <w:pPr>
        <w:ind w:left="3384" w:hanging="360"/>
      </w:pPr>
    </w:lvl>
    <w:lvl w:ilvl="5" w:tplc="042C001B" w:tentative="1">
      <w:start w:val="1"/>
      <w:numFmt w:val="lowerRoman"/>
      <w:lvlText w:val="%6."/>
      <w:lvlJc w:val="right"/>
      <w:pPr>
        <w:ind w:left="4104" w:hanging="180"/>
      </w:pPr>
    </w:lvl>
    <w:lvl w:ilvl="6" w:tplc="042C000F" w:tentative="1">
      <w:start w:val="1"/>
      <w:numFmt w:val="decimal"/>
      <w:lvlText w:val="%7."/>
      <w:lvlJc w:val="left"/>
      <w:pPr>
        <w:ind w:left="4824" w:hanging="360"/>
      </w:pPr>
    </w:lvl>
    <w:lvl w:ilvl="7" w:tplc="042C0019" w:tentative="1">
      <w:start w:val="1"/>
      <w:numFmt w:val="lowerLetter"/>
      <w:lvlText w:val="%8."/>
      <w:lvlJc w:val="left"/>
      <w:pPr>
        <w:ind w:left="5544" w:hanging="360"/>
      </w:pPr>
    </w:lvl>
    <w:lvl w:ilvl="8" w:tplc="042C001B" w:tentative="1">
      <w:start w:val="1"/>
      <w:numFmt w:val="lowerRoman"/>
      <w:lvlText w:val="%9."/>
      <w:lvlJc w:val="right"/>
      <w:pPr>
        <w:ind w:left="6264" w:hanging="180"/>
      </w:pPr>
    </w:lvl>
  </w:abstractNum>
  <w:abstractNum w:abstractNumId="8" w15:restartNumberingAfterBreak="0">
    <w:nsid w:val="4741549D"/>
    <w:multiLevelType w:val="hybridMultilevel"/>
    <w:tmpl w:val="31C023A4"/>
    <w:lvl w:ilvl="0" w:tplc="CB46CA3A">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474B4048"/>
    <w:multiLevelType w:val="hybridMultilevel"/>
    <w:tmpl w:val="2AC09532"/>
    <w:lvl w:ilvl="0" w:tplc="5838AD92">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0" w15:restartNumberingAfterBreak="0">
    <w:nsid w:val="49435EA8"/>
    <w:multiLevelType w:val="hybridMultilevel"/>
    <w:tmpl w:val="4BD49916"/>
    <w:lvl w:ilvl="0" w:tplc="FA704BE6">
      <w:start w:val="1"/>
      <w:numFmt w:val="bullet"/>
      <w:lvlText w:val="-"/>
      <w:lvlJc w:val="left"/>
      <w:pPr>
        <w:ind w:left="720" w:hanging="360"/>
      </w:pPr>
      <w:rPr>
        <w:rFonts w:ascii="Times New Roman" w:eastAsia="ArialMT" w:hAnsi="Times New Roman"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15:restartNumberingAfterBreak="0">
    <w:nsid w:val="54620B5F"/>
    <w:multiLevelType w:val="hybridMultilevel"/>
    <w:tmpl w:val="973C3D1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5F8239C2"/>
    <w:multiLevelType w:val="hybridMultilevel"/>
    <w:tmpl w:val="6958E5A4"/>
    <w:lvl w:ilvl="0" w:tplc="D9C87852">
      <w:start w:val="3"/>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3" w15:restartNumberingAfterBreak="0">
    <w:nsid w:val="703F6CBF"/>
    <w:multiLevelType w:val="hybridMultilevel"/>
    <w:tmpl w:val="7450A440"/>
    <w:lvl w:ilvl="0" w:tplc="0409000B">
      <w:start w:val="1"/>
      <w:numFmt w:val="bullet"/>
      <w:lvlText w:val=""/>
      <w:lvlJc w:val="left"/>
      <w:pPr>
        <w:ind w:left="1287" w:hanging="360"/>
      </w:pPr>
      <w:rPr>
        <w:rFonts w:ascii="Wingdings" w:hAnsi="Wingdings" w:hint="default"/>
      </w:rPr>
    </w:lvl>
    <w:lvl w:ilvl="1" w:tplc="042C0003" w:tentative="1">
      <w:start w:val="1"/>
      <w:numFmt w:val="bullet"/>
      <w:lvlText w:val="o"/>
      <w:lvlJc w:val="left"/>
      <w:pPr>
        <w:ind w:left="2007" w:hanging="360"/>
      </w:pPr>
      <w:rPr>
        <w:rFonts w:ascii="Courier New" w:hAnsi="Courier New" w:cs="Courier New"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4" w15:restartNumberingAfterBreak="0">
    <w:nsid w:val="74F81FDE"/>
    <w:multiLevelType w:val="hybridMultilevel"/>
    <w:tmpl w:val="4048A028"/>
    <w:lvl w:ilvl="0" w:tplc="E5B4B96E">
      <w:start w:val="1"/>
      <w:numFmt w:val="decimal"/>
      <w:lvlText w:val="%1."/>
      <w:lvlJc w:val="left"/>
      <w:pPr>
        <w:ind w:left="360" w:hanging="360"/>
      </w:pPr>
      <w:rPr>
        <w:rFonts w:hint="default"/>
      </w:r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5" w15:restartNumberingAfterBreak="0">
    <w:nsid w:val="75DA6E4B"/>
    <w:multiLevelType w:val="hybridMultilevel"/>
    <w:tmpl w:val="CCCC4E88"/>
    <w:lvl w:ilvl="0" w:tplc="0409000B">
      <w:start w:val="1"/>
      <w:numFmt w:val="bullet"/>
      <w:lvlText w:val=""/>
      <w:lvlJc w:val="left"/>
      <w:pPr>
        <w:ind w:left="1287" w:hanging="360"/>
      </w:pPr>
      <w:rPr>
        <w:rFonts w:ascii="Wingdings" w:hAnsi="Wingdings" w:hint="default"/>
      </w:rPr>
    </w:lvl>
    <w:lvl w:ilvl="1" w:tplc="409AE40E">
      <w:numFmt w:val="bullet"/>
      <w:lvlText w:val="-"/>
      <w:lvlJc w:val="left"/>
      <w:pPr>
        <w:ind w:left="2022" w:hanging="375"/>
      </w:pPr>
      <w:rPr>
        <w:rFonts w:ascii="Times New Roman" w:eastAsia="Times New Roman" w:hAnsi="Times New Roman" w:cs="Times New Roman" w:hint="default"/>
      </w:rPr>
    </w:lvl>
    <w:lvl w:ilvl="2" w:tplc="042C0005" w:tentative="1">
      <w:start w:val="1"/>
      <w:numFmt w:val="bullet"/>
      <w:lvlText w:val=""/>
      <w:lvlJc w:val="left"/>
      <w:pPr>
        <w:ind w:left="2727" w:hanging="360"/>
      </w:pPr>
      <w:rPr>
        <w:rFonts w:ascii="Wingdings" w:hAnsi="Wingdings" w:hint="default"/>
      </w:rPr>
    </w:lvl>
    <w:lvl w:ilvl="3" w:tplc="042C0001" w:tentative="1">
      <w:start w:val="1"/>
      <w:numFmt w:val="bullet"/>
      <w:lvlText w:val=""/>
      <w:lvlJc w:val="left"/>
      <w:pPr>
        <w:ind w:left="3447" w:hanging="360"/>
      </w:pPr>
      <w:rPr>
        <w:rFonts w:ascii="Symbol" w:hAnsi="Symbol" w:hint="default"/>
      </w:rPr>
    </w:lvl>
    <w:lvl w:ilvl="4" w:tplc="042C0003" w:tentative="1">
      <w:start w:val="1"/>
      <w:numFmt w:val="bullet"/>
      <w:lvlText w:val="o"/>
      <w:lvlJc w:val="left"/>
      <w:pPr>
        <w:ind w:left="4167" w:hanging="360"/>
      </w:pPr>
      <w:rPr>
        <w:rFonts w:ascii="Courier New" w:hAnsi="Courier New" w:cs="Courier New" w:hint="default"/>
      </w:rPr>
    </w:lvl>
    <w:lvl w:ilvl="5" w:tplc="042C0005" w:tentative="1">
      <w:start w:val="1"/>
      <w:numFmt w:val="bullet"/>
      <w:lvlText w:val=""/>
      <w:lvlJc w:val="left"/>
      <w:pPr>
        <w:ind w:left="4887" w:hanging="360"/>
      </w:pPr>
      <w:rPr>
        <w:rFonts w:ascii="Wingdings" w:hAnsi="Wingdings" w:hint="default"/>
      </w:rPr>
    </w:lvl>
    <w:lvl w:ilvl="6" w:tplc="042C0001" w:tentative="1">
      <w:start w:val="1"/>
      <w:numFmt w:val="bullet"/>
      <w:lvlText w:val=""/>
      <w:lvlJc w:val="left"/>
      <w:pPr>
        <w:ind w:left="5607" w:hanging="360"/>
      </w:pPr>
      <w:rPr>
        <w:rFonts w:ascii="Symbol" w:hAnsi="Symbol" w:hint="default"/>
      </w:rPr>
    </w:lvl>
    <w:lvl w:ilvl="7" w:tplc="042C0003" w:tentative="1">
      <w:start w:val="1"/>
      <w:numFmt w:val="bullet"/>
      <w:lvlText w:val="o"/>
      <w:lvlJc w:val="left"/>
      <w:pPr>
        <w:ind w:left="6327" w:hanging="360"/>
      </w:pPr>
      <w:rPr>
        <w:rFonts w:ascii="Courier New" w:hAnsi="Courier New" w:cs="Courier New" w:hint="default"/>
      </w:rPr>
    </w:lvl>
    <w:lvl w:ilvl="8" w:tplc="042C0005" w:tentative="1">
      <w:start w:val="1"/>
      <w:numFmt w:val="bullet"/>
      <w:lvlText w:val=""/>
      <w:lvlJc w:val="left"/>
      <w:pPr>
        <w:ind w:left="7047" w:hanging="360"/>
      </w:pPr>
      <w:rPr>
        <w:rFonts w:ascii="Wingdings" w:hAnsi="Wingdings" w:hint="default"/>
      </w:rPr>
    </w:lvl>
  </w:abstractNum>
  <w:abstractNum w:abstractNumId="16" w15:restartNumberingAfterBreak="0">
    <w:nsid w:val="7964545A"/>
    <w:multiLevelType w:val="hybridMultilevel"/>
    <w:tmpl w:val="B2B4152C"/>
    <w:lvl w:ilvl="0" w:tplc="2B3864E2">
      <w:start w:val="1"/>
      <w:numFmt w:val="bullet"/>
      <w:lvlText w:val="-"/>
      <w:lvlJc w:val="left"/>
      <w:pPr>
        <w:ind w:left="720" w:hanging="360"/>
      </w:pPr>
      <w:rPr>
        <w:rFonts w:ascii="Times New Roman" w:eastAsia="TimesNewRomanPSMT" w:hAnsi="Times New Roman" w:cs="Times New Roman"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15:restartNumberingAfterBreak="0">
    <w:nsid w:val="7B5D662F"/>
    <w:multiLevelType w:val="hybridMultilevel"/>
    <w:tmpl w:val="ADAE581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7F495791"/>
    <w:multiLevelType w:val="hybridMultilevel"/>
    <w:tmpl w:val="29201A3A"/>
    <w:lvl w:ilvl="0" w:tplc="6630950A">
      <w:start w:val="10"/>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
  </w:num>
  <w:num w:numId="4">
    <w:abstractNumId w:val="2"/>
  </w:num>
  <w:num w:numId="5">
    <w:abstractNumId w:val="3"/>
  </w:num>
  <w:num w:numId="6">
    <w:abstractNumId w:val="4"/>
  </w:num>
  <w:num w:numId="7">
    <w:abstractNumId w:val="16"/>
  </w:num>
  <w:num w:numId="8">
    <w:abstractNumId w:val="10"/>
  </w:num>
  <w:num w:numId="9">
    <w:abstractNumId w:val="11"/>
  </w:num>
  <w:num w:numId="10">
    <w:abstractNumId w:val="12"/>
  </w:num>
  <w:num w:numId="11">
    <w:abstractNumId w:val="5"/>
  </w:num>
  <w:num w:numId="12">
    <w:abstractNumId w:val="9"/>
  </w:num>
  <w:num w:numId="13">
    <w:abstractNumId w:val="14"/>
  </w:num>
  <w:num w:numId="14">
    <w:abstractNumId w:val="7"/>
  </w:num>
  <w:num w:numId="15">
    <w:abstractNumId w:val="0"/>
  </w:num>
  <w:num w:numId="16">
    <w:abstractNumId w:val="15"/>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1"/>
    <w:rsid w:val="000015AD"/>
    <w:rsid w:val="000062C3"/>
    <w:rsid w:val="00007C22"/>
    <w:rsid w:val="00010049"/>
    <w:rsid w:val="00014500"/>
    <w:rsid w:val="000172EC"/>
    <w:rsid w:val="000226C3"/>
    <w:rsid w:val="000244F6"/>
    <w:rsid w:val="00024560"/>
    <w:rsid w:val="00024E80"/>
    <w:rsid w:val="00025B11"/>
    <w:rsid w:val="00025FDA"/>
    <w:rsid w:val="000326A4"/>
    <w:rsid w:val="000327D6"/>
    <w:rsid w:val="0003365C"/>
    <w:rsid w:val="00037423"/>
    <w:rsid w:val="0004075A"/>
    <w:rsid w:val="00042679"/>
    <w:rsid w:val="00043AF4"/>
    <w:rsid w:val="00044064"/>
    <w:rsid w:val="00044691"/>
    <w:rsid w:val="0004557B"/>
    <w:rsid w:val="0005104C"/>
    <w:rsid w:val="00051778"/>
    <w:rsid w:val="000548D9"/>
    <w:rsid w:val="000554D8"/>
    <w:rsid w:val="0006029E"/>
    <w:rsid w:val="0006131E"/>
    <w:rsid w:val="00061BC6"/>
    <w:rsid w:val="00062921"/>
    <w:rsid w:val="000643D2"/>
    <w:rsid w:val="00065AF1"/>
    <w:rsid w:val="000671EB"/>
    <w:rsid w:val="000720EA"/>
    <w:rsid w:val="00073199"/>
    <w:rsid w:val="00074220"/>
    <w:rsid w:val="00074704"/>
    <w:rsid w:val="00074884"/>
    <w:rsid w:val="00075D33"/>
    <w:rsid w:val="00076704"/>
    <w:rsid w:val="000774B4"/>
    <w:rsid w:val="0008070F"/>
    <w:rsid w:val="000856A0"/>
    <w:rsid w:val="00086B1B"/>
    <w:rsid w:val="00086BAA"/>
    <w:rsid w:val="00086C23"/>
    <w:rsid w:val="0008773B"/>
    <w:rsid w:val="00090597"/>
    <w:rsid w:val="00091CBD"/>
    <w:rsid w:val="00094AD6"/>
    <w:rsid w:val="00097E97"/>
    <w:rsid w:val="000A11A8"/>
    <w:rsid w:val="000A36C2"/>
    <w:rsid w:val="000A414A"/>
    <w:rsid w:val="000A460E"/>
    <w:rsid w:val="000A55EB"/>
    <w:rsid w:val="000B190C"/>
    <w:rsid w:val="000B28C9"/>
    <w:rsid w:val="000B4C7A"/>
    <w:rsid w:val="000B79BD"/>
    <w:rsid w:val="000C389A"/>
    <w:rsid w:val="000C3A92"/>
    <w:rsid w:val="000C3E2F"/>
    <w:rsid w:val="000C40A5"/>
    <w:rsid w:val="000C5E84"/>
    <w:rsid w:val="000C7DEA"/>
    <w:rsid w:val="000D147F"/>
    <w:rsid w:val="000D1659"/>
    <w:rsid w:val="000D1B7F"/>
    <w:rsid w:val="000D4490"/>
    <w:rsid w:val="000E041C"/>
    <w:rsid w:val="000E0A0A"/>
    <w:rsid w:val="000E25B0"/>
    <w:rsid w:val="000E3BCB"/>
    <w:rsid w:val="000E57CC"/>
    <w:rsid w:val="000E6713"/>
    <w:rsid w:val="000E6AD5"/>
    <w:rsid w:val="000E7123"/>
    <w:rsid w:val="000F242E"/>
    <w:rsid w:val="000F3006"/>
    <w:rsid w:val="000F360B"/>
    <w:rsid w:val="000F3617"/>
    <w:rsid w:val="000F3B21"/>
    <w:rsid w:val="000F3FD9"/>
    <w:rsid w:val="000F43F2"/>
    <w:rsid w:val="000F4F2F"/>
    <w:rsid w:val="000F57A6"/>
    <w:rsid w:val="000F6B2B"/>
    <w:rsid w:val="001023DE"/>
    <w:rsid w:val="00102449"/>
    <w:rsid w:val="0010266C"/>
    <w:rsid w:val="00103005"/>
    <w:rsid w:val="00103921"/>
    <w:rsid w:val="00103DA3"/>
    <w:rsid w:val="00105595"/>
    <w:rsid w:val="0010769B"/>
    <w:rsid w:val="0011398C"/>
    <w:rsid w:val="00114484"/>
    <w:rsid w:val="001206CF"/>
    <w:rsid w:val="0012085A"/>
    <w:rsid w:val="001210D6"/>
    <w:rsid w:val="00122424"/>
    <w:rsid w:val="0012520B"/>
    <w:rsid w:val="0013478C"/>
    <w:rsid w:val="001361C1"/>
    <w:rsid w:val="00141231"/>
    <w:rsid w:val="001442E4"/>
    <w:rsid w:val="00146057"/>
    <w:rsid w:val="00147495"/>
    <w:rsid w:val="001535D6"/>
    <w:rsid w:val="001536BA"/>
    <w:rsid w:val="00155ECF"/>
    <w:rsid w:val="00156A36"/>
    <w:rsid w:val="00160A0B"/>
    <w:rsid w:val="001624A8"/>
    <w:rsid w:val="001624AD"/>
    <w:rsid w:val="001647DF"/>
    <w:rsid w:val="00165A2E"/>
    <w:rsid w:val="00167E39"/>
    <w:rsid w:val="0017032A"/>
    <w:rsid w:val="00170F27"/>
    <w:rsid w:val="001711EC"/>
    <w:rsid w:val="0017357C"/>
    <w:rsid w:val="00174FAB"/>
    <w:rsid w:val="00175EFB"/>
    <w:rsid w:val="00176849"/>
    <w:rsid w:val="00176E14"/>
    <w:rsid w:val="00177D86"/>
    <w:rsid w:val="0018634A"/>
    <w:rsid w:val="00187B01"/>
    <w:rsid w:val="0019054B"/>
    <w:rsid w:val="001908AA"/>
    <w:rsid w:val="00191543"/>
    <w:rsid w:val="00191C2B"/>
    <w:rsid w:val="00192C4B"/>
    <w:rsid w:val="00195187"/>
    <w:rsid w:val="00195D74"/>
    <w:rsid w:val="00197A93"/>
    <w:rsid w:val="001A196F"/>
    <w:rsid w:val="001A452F"/>
    <w:rsid w:val="001A7CA7"/>
    <w:rsid w:val="001B0138"/>
    <w:rsid w:val="001B14E2"/>
    <w:rsid w:val="001B157D"/>
    <w:rsid w:val="001B35EB"/>
    <w:rsid w:val="001B6A6F"/>
    <w:rsid w:val="001B756C"/>
    <w:rsid w:val="001B76A1"/>
    <w:rsid w:val="001B778F"/>
    <w:rsid w:val="001B7F1C"/>
    <w:rsid w:val="001C03C7"/>
    <w:rsid w:val="001C0680"/>
    <w:rsid w:val="001C11E5"/>
    <w:rsid w:val="001C13F0"/>
    <w:rsid w:val="001C1508"/>
    <w:rsid w:val="001C4C6E"/>
    <w:rsid w:val="001C5F30"/>
    <w:rsid w:val="001C781F"/>
    <w:rsid w:val="001D086F"/>
    <w:rsid w:val="001D0958"/>
    <w:rsid w:val="001D0AAE"/>
    <w:rsid w:val="001D1186"/>
    <w:rsid w:val="001D1235"/>
    <w:rsid w:val="001D1C3F"/>
    <w:rsid w:val="001D5A14"/>
    <w:rsid w:val="001D6EC2"/>
    <w:rsid w:val="001D7E94"/>
    <w:rsid w:val="001E167F"/>
    <w:rsid w:val="001E442B"/>
    <w:rsid w:val="001E6EE3"/>
    <w:rsid w:val="001E6F0A"/>
    <w:rsid w:val="001F0137"/>
    <w:rsid w:val="001F039D"/>
    <w:rsid w:val="001F102E"/>
    <w:rsid w:val="001F339E"/>
    <w:rsid w:val="001F592E"/>
    <w:rsid w:val="001F62C7"/>
    <w:rsid w:val="001F6B2F"/>
    <w:rsid w:val="001F7CC1"/>
    <w:rsid w:val="002022AC"/>
    <w:rsid w:val="00202449"/>
    <w:rsid w:val="002024E2"/>
    <w:rsid w:val="002116A1"/>
    <w:rsid w:val="002152A4"/>
    <w:rsid w:val="00215828"/>
    <w:rsid w:val="00215B7C"/>
    <w:rsid w:val="002179A1"/>
    <w:rsid w:val="002206AE"/>
    <w:rsid w:val="00223986"/>
    <w:rsid w:val="00227857"/>
    <w:rsid w:val="002305F4"/>
    <w:rsid w:val="0023062F"/>
    <w:rsid w:val="00231410"/>
    <w:rsid w:val="00231B09"/>
    <w:rsid w:val="002323CB"/>
    <w:rsid w:val="00232E7C"/>
    <w:rsid w:val="002332B5"/>
    <w:rsid w:val="00233A76"/>
    <w:rsid w:val="00234EA0"/>
    <w:rsid w:val="00236397"/>
    <w:rsid w:val="00236C68"/>
    <w:rsid w:val="00243300"/>
    <w:rsid w:val="00246FE3"/>
    <w:rsid w:val="00247272"/>
    <w:rsid w:val="00251C40"/>
    <w:rsid w:val="00251D36"/>
    <w:rsid w:val="00257929"/>
    <w:rsid w:val="00257C9E"/>
    <w:rsid w:val="00260FCE"/>
    <w:rsid w:val="00262C45"/>
    <w:rsid w:val="002639EE"/>
    <w:rsid w:val="00263F58"/>
    <w:rsid w:val="00266518"/>
    <w:rsid w:val="00266BB7"/>
    <w:rsid w:val="00267071"/>
    <w:rsid w:val="0026728F"/>
    <w:rsid w:val="002711B2"/>
    <w:rsid w:val="00271C3E"/>
    <w:rsid w:val="002720E6"/>
    <w:rsid w:val="00274A86"/>
    <w:rsid w:val="00277CEF"/>
    <w:rsid w:val="00282956"/>
    <w:rsid w:val="002854F5"/>
    <w:rsid w:val="00285B0B"/>
    <w:rsid w:val="00285DC7"/>
    <w:rsid w:val="002860B8"/>
    <w:rsid w:val="002861B7"/>
    <w:rsid w:val="002879E6"/>
    <w:rsid w:val="0029100F"/>
    <w:rsid w:val="0029179E"/>
    <w:rsid w:val="00292B9B"/>
    <w:rsid w:val="00293007"/>
    <w:rsid w:val="0029624D"/>
    <w:rsid w:val="002A0145"/>
    <w:rsid w:val="002A07C4"/>
    <w:rsid w:val="002A0809"/>
    <w:rsid w:val="002A0C9A"/>
    <w:rsid w:val="002A3BB4"/>
    <w:rsid w:val="002A4F23"/>
    <w:rsid w:val="002A77E7"/>
    <w:rsid w:val="002A7F51"/>
    <w:rsid w:val="002B0B50"/>
    <w:rsid w:val="002B2184"/>
    <w:rsid w:val="002B5C41"/>
    <w:rsid w:val="002B684B"/>
    <w:rsid w:val="002B7EEF"/>
    <w:rsid w:val="002C01DF"/>
    <w:rsid w:val="002C3BFD"/>
    <w:rsid w:val="002C65A1"/>
    <w:rsid w:val="002C6BC2"/>
    <w:rsid w:val="002D0DD9"/>
    <w:rsid w:val="002D11E9"/>
    <w:rsid w:val="002D38F4"/>
    <w:rsid w:val="002D4A38"/>
    <w:rsid w:val="002D4F98"/>
    <w:rsid w:val="002D6C72"/>
    <w:rsid w:val="002D7BE6"/>
    <w:rsid w:val="002E2063"/>
    <w:rsid w:val="002E3292"/>
    <w:rsid w:val="002E3BBF"/>
    <w:rsid w:val="002E6203"/>
    <w:rsid w:val="002E6E12"/>
    <w:rsid w:val="002F1269"/>
    <w:rsid w:val="002F1502"/>
    <w:rsid w:val="002F47A7"/>
    <w:rsid w:val="002F4AA3"/>
    <w:rsid w:val="002F602B"/>
    <w:rsid w:val="002F6502"/>
    <w:rsid w:val="002F65A8"/>
    <w:rsid w:val="002F65DD"/>
    <w:rsid w:val="002F7F55"/>
    <w:rsid w:val="003002DA"/>
    <w:rsid w:val="003034A0"/>
    <w:rsid w:val="0030364B"/>
    <w:rsid w:val="00313C62"/>
    <w:rsid w:val="0031442C"/>
    <w:rsid w:val="00317242"/>
    <w:rsid w:val="00317D41"/>
    <w:rsid w:val="0032174C"/>
    <w:rsid w:val="003229F1"/>
    <w:rsid w:val="00322CA6"/>
    <w:rsid w:val="00325DBE"/>
    <w:rsid w:val="003269AD"/>
    <w:rsid w:val="00330620"/>
    <w:rsid w:val="003321DD"/>
    <w:rsid w:val="00332500"/>
    <w:rsid w:val="003328A0"/>
    <w:rsid w:val="00335597"/>
    <w:rsid w:val="003370D6"/>
    <w:rsid w:val="00337D63"/>
    <w:rsid w:val="003407A2"/>
    <w:rsid w:val="00340893"/>
    <w:rsid w:val="00340CDE"/>
    <w:rsid w:val="00342782"/>
    <w:rsid w:val="0034293B"/>
    <w:rsid w:val="003444AA"/>
    <w:rsid w:val="00346141"/>
    <w:rsid w:val="0035163E"/>
    <w:rsid w:val="003523FB"/>
    <w:rsid w:val="00352D09"/>
    <w:rsid w:val="00355061"/>
    <w:rsid w:val="003553EC"/>
    <w:rsid w:val="0035566C"/>
    <w:rsid w:val="00356B49"/>
    <w:rsid w:val="00356D01"/>
    <w:rsid w:val="00357436"/>
    <w:rsid w:val="0036023D"/>
    <w:rsid w:val="00360347"/>
    <w:rsid w:val="00360DE2"/>
    <w:rsid w:val="0036143B"/>
    <w:rsid w:val="0036321D"/>
    <w:rsid w:val="003635CB"/>
    <w:rsid w:val="00363E44"/>
    <w:rsid w:val="003644A1"/>
    <w:rsid w:val="0036583C"/>
    <w:rsid w:val="0036755F"/>
    <w:rsid w:val="0037012A"/>
    <w:rsid w:val="0037155A"/>
    <w:rsid w:val="003720AE"/>
    <w:rsid w:val="003724B2"/>
    <w:rsid w:val="00380D81"/>
    <w:rsid w:val="00381BBB"/>
    <w:rsid w:val="003836D5"/>
    <w:rsid w:val="0038398D"/>
    <w:rsid w:val="00384060"/>
    <w:rsid w:val="00385B3A"/>
    <w:rsid w:val="00385D65"/>
    <w:rsid w:val="0039040E"/>
    <w:rsid w:val="00390BD0"/>
    <w:rsid w:val="00391BC0"/>
    <w:rsid w:val="00392382"/>
    <w:rsid w:val="003944B1"/>
    <w:rsid w:val="0039545D"/>
    <w:rsid w:val="0039570D"/>
    <w:rsid w:val="0039690B"/>
    <w:rsid w:val="00397A37"/>
    <w:rsid w:val="00397C58"/>
    <w:rsid w:val="003A04CB"/>
    <w:rsid w:val="003A1CFD"/>
    <w:rsid w:val="003A39A6"/>
    <w:rsid w:val="003A4861"/>
    <w:rsid w:val="003A6339"/>
    <w:rsid w:val="003A6A40"/>
    <w:rsid w:val="003A6C48"/>
    <w:rsid w:val="003A7B99"/>
    <w:rsid w:val="003B1933"/>
    <w:rsid w:val="003B1986"/>
    <w:rsid w:val="003B22BA"/>
    <w:rsid w:val="003B2B3E"/>
    <w:rsid w:val="003B368B"/>
    <w:rsid w:val="003B3841"/>
    <w:rsid w:val="003B3DD7"/>
    <w:rsid w:val="003B6886"/>
    <w:rsid w:val="003C14B6"/>
    <w:rsid w:val="003C2F5E"/>
    <w:rsid w:val="003D01A6"/>
    <w:rsid w:val="003D200B"/>
    <w:rsid w:val="003D2053"/>
    <w:rsid w:val="003D36E7"/>
    <w:rsid w:val="003D3A7B"/>
    <w:rsid w:val="003D4232"/>
    <w:rsid w:val="003D5652"/>
    <w:rsid w:val="003E058F"/>
    <w:rsid w:val="003E19DB"/>
    <w:rsid w:val="003E21E2"/>
    <w:rsid w:val="003E2994"/>
    <w:rsid w:val="003F0CE9"/>
    <w:rsid w:val="003F29F3"/>
    <w:rsid w:val="003F4409"/>
    <w:rsid w:val="003F627C"/>
    <w:rsid w:val="003F6ADE"/>
    <w:rsid w:val="003F7D37"/>
    <w:rsid w:val="004010C5"/>
    <w:rsid w:val="00401C5D"/>
    <w:rsid w:val="00405171"/>
    <w:rsid w:val="00406734"/>
    <w:rsid w:val="00407999"/>
    <w:rsid w:val="0041327B"/>
    <w:rsid w:val="004144A1"/>
    <w:rsid w:val="00416B00"/>
    <w:rsid w:val="00421B0B"/>
    <w:rsid w:val="00424915"/>
    <w:rsid w:val="004308F2"/>
    <w:rsid w:val="004339AE"/>
    <w:rsid w:val="00434201"/>
    <w:rsid w:val="00441867"/>
    <w:rsid w:val="004424B3"/>
    <w:rsid w:val="0044651E"/>
    <w:rsid w:val="00446DC9"/>
    <w:rsid w:val="004477C9"/>
    <w:rsid w:val="004505BF"/>
    <w:rsid w:val="00451672"/>
    <w:rsid w:val="00453644"/>
    <w:rsid w:val="00453C70"/>
    <w:rsid w:val="00454A86"/>
    <w:rsid w:val="004575B2"/>
    <w:rsid w:val="00461037"/>
    <w:rsid w:val="00461566"/>
    <w:rsid w:val="004622A8"/>
    <w:rsid w:val="004640A3"/>
    <w:rsid w:val="004646AB"/>
    <w:rsid w:val="004652E1"/>
    <w:rsid w:val="004665DD"/>
    <w:rsid w:val="0046676B"/>
    <w:rsid w:val="004731C2"/>
    <w:rsid w:val="004803DD"/>
    <w:rsid w:val="0048131B"/>
    <w:rsid w:val="00482CC1"/>
    <w:rsid w:val="00484D68"/>
    <w:rsid w:val="00485217"/>
    <w:rsid w:val="00486FA6"/>
    <w:rsid w:val="00487F66"/>
    <w:rsid w:val="0049274C"/>
    <w:rsid w:val="00494708"/>
    <w:rsid w:val="0049487C"/>
    <w:rsid w:val="0049532A"/>
    <w:rsid w:val="0049649D"/>
    <w:rsid w:val="004965A8"/>
    <w:rsid w:val="004967ED"/>
    <w:rsid w:val="0049758C"/>
    <w:rsid w:val="00497C77"/>
    <w:rsid w:val="004A429F"/>
    <w:rsid w:val="004A518C"/>
    <w:rsid w:val="004A5DF7"/>
    <w:rsid w:val="004A5F4F"/>
    <w:rsid w:val="004A5FEC"/>
    <w:rsid w:val="004A7747"/>
    <w:rsid w:val="004A7E19"/>
    <w:rsid w:val="004B0DAB"/>
    <w:rsid w:val="004B32D6"/>
    <w:rsid w:val="004B4066"/>
    <w:rsid w:val="004B6016"/>
    <w:rsid w:val="004B643A"/>
    <w:rsid w:val="004C0CDF"/>
    <w:rsid w:val="004C3632"/>
    <w:rsid w:val="004C4ACA"/>
    <w:rsid w:val="004C5413"/>
    <w:rsid w:val="004C5572"/>
    <w:rsid w:val="004D1C7F"/>
    <w:rsid w:val="004E0455"/>
    <w:rsid w:val="004E0CCC"/>
    <w:rsid w:val="004E2DE8"/>
    <w:rsid w:val="004E381F"/>
    <w:rsid w:val="004E4CF7"/>
    <w:rsid w:val="004F0043"/>
    <w:rsid w:val="00501D3E"/>
    <w:rsid w:val="00502F36"/>
    <w:rsid w:val="005030DD"/>
    <w:rsid w:val="00503AD9"/>
    <w:rsid w:val="00503B0C"/>
    <w:rsid w:val="00504030"/>
    <w:rsid w:val="005044C2"/>
    <w:rsid w:val="00506087"/>
    <w:rsid w:val="00507DB6"/>
    <w:rsid w:val="00512FB5"/>
    <w:rsid w:val="00515C7A"/>
    <w:rsid w:val="00517F1D"/>
    <w:rsid w:val="005200AD"/>
    <w:rsid w:val="00520567"/>
    <w:rsid w:val="0052194A"/>
    <w:rsid w:val="00522C52"/>
    <w:rsid w:val="00524C2B"/>
    <w:rsid w:val="00526BD9"/>
    <w:rsid w:val="00531C93"/>
    <w:rsid w:val="0053386C"/>
    <w:rsid w:val="005343D8"/>
    <w:rsid w:val="00535BD8"/>
    <w:rsid w:val="00535CF7"/>
    <w:rsid w:val="00535FFC"/>
    <w:rsid w:val="0053641A"/>
    <w:rsid w:val="00536DFA"/>
    <w:rsid w:val="0053785E"/>
    <w:rsid w:val="00540379"/>
    <w:rsid w:val="005430ED"/>
    <w:rsid w:val="005502B7"/>
    <w:rsid w:val="00551368"/>
    <w:rsid w:val="005573BB"/>
    <w:rsid w:val="00557E3F"/>
    <w:rsid w:val="00560033"/>
    <w:rsid w:val="00561120"/>
    <w:rsid w:val="00564403"/>
    <w:rsid w:val="0056476F"/>
    <w:rsid w:val="00565452"/>
    <w:rsid w:val="005718C5"/>
    <w:rsid w:val="00571E64"/>
    <w:rsid w:val="0057355B"/>
    <w:rsid w:val="00573B61"/>
    <w:rsid w:val="005744D0"/>
    <w:rsid w:val="00574A7D"/>
    <w:rsid w:val="0057710D"/>
    <w:rsid w:val="00581725"/>
    <w:rsid w:val="00582158"/>
    <w:rsid w:val="00582A20"/>
    <w:rsid w:val="0058474E"/>
    <w:rsid w:val="00585D95"/>
    <w:rsid w:val="00587B00"/>
    <w:rsid w:val="005918BE"/>
    <w:rsid w:val="00591C23"/>
    <w:rsid w:val="00593097"/>
    <w:rsid w:val="00596AA3"/>
    <w:rsid w:val="005A2712"/>
    <w:rsid w:val="005A2E73"/>
    <w:rsid w:val="005A2F3F"/>
    <w:rsid w:val="005A3AA6"/>
    <w:rsid w:val="005A5202"/>
    <w:rsid w:val="005B26D3"/>
    <w:rsid w:val="005B3E2E"/>
    <w:rsid w:val="005C3163"/>
    <w:rsid w:val="005C48A0"/>
    <w:rsid w:val="005C71F6"/>
    <w:rsid w:val="005C7CE0"/>
    <w:rsid w:val="005D0F53"/>
    <w:rsid w:val="005D4247"/>
    <w:rsid w:val="005D6721"/>
    <w:rsid w:val="005E1AAF"/>
    <w:rsid w:val="005E2289"/>
    <w:rsid w:val="005E2869"/>
    <w:rsid w:val="005E3889"/>
    <w:rsid w:val="005E4A9D"/>
    <w:rsid w:val="005E570F"/>
    <w:rsid w:val="005E6406"/>
    <w:rsid w:val="005E681D"/>
    <w:rsid w:val="005E7D83"/>
    <w:rsid w:val="005F379E"/>
    <w:rsid w:val="005F4F30"/>
    <w:rsid w:val="005F677C"/>
    <w:rsid w:val="005F7D33"/>
    <w:rsid w:val="00603AEF"/>
    <w:rsid w:val="00603C20"/>
    <w:rsid w:val="006052D5"/>
    <w:rsid w:val="00605A40"/>
    <w:rsid w:val="00607C13"/>
    <w:rsid w:val="00611EBD"/>
    <w:rsid w:val="00616449"/>
    <w:rsid w:val="0061703A"/>
    <w:rsid w:val="0061761E"/>
    <w:rsid w:val="006216DF"/>
    <w:rsid w:val="00621A3F"/>
    <w:rsid w:val="00623D0A"/>
    <w:rsid w:val="00626778"/>
    <w:rsid w:val="00627B19"/>
    <w:rsid w:val="00630E45"/>
    <w:rsid w:val="00633DCC"/>
    <w:rsid w:val="00636FCD"/>
    <w:rsid w:val="0064084D"/>
    <w:rsid w:val="00646589"/>
    <w:rsid w:val="00647A8D"/>
    <w:rsid w:val="00647D26"/>
    <w:rsid w:val="0065054C"/>
    <w:rsid w:val="0065467E"/>
    <w:rsid w:val="00655BBA"/>
    <w:rsid w:val="00656B99"/>
    <w:rsid w:val="00661629"/>
    <w:rsid w:val="00662817"/>
    <w:rsid w:val="006629CF"/>
    <w:rsid w:val="00662DF9"/>
    <w:rsid w:val="006633AD"/>
    <w:rsid w:val="00663959"/>
    <w:rsid w:val="00663CEC"/>
    <w:rsid w:val="00664E33"/>
    <w:rsid w:val="006651B3"/>
    <w:rsid w:val="00665271"/>
    <w:rsid w:val="0066596C"/>
    <w:rsid w:val="006705B1"/>
    <w:rsid w:val="00671155"/>
    <w:rsid w:val="0067404C"/>
    <w:rsid w:val="00675E92"/>
    <w:rsid w:val="00676465"/>
    <w:rsid w:val="00677234"/>
    <w:rsid w:val="00681EE3"/>
    <w:rsid w:val="006849BC"/>
    <w:rsid w:val="006862CA"/>
    <w:rsid w:val="00687CDB"/>
    <w:rsid w:val="0069112B"/>
    <w:rsid w:val="006929E1"/>
    <w:rsid w:val="006936D9"/>
    <w:rsid w:val="00693A09"/>
    <w:rsid w:val="00696E54"/>
    <w:rsid w:val="006A089C"/>
    <w:rsid w:val="006A3B35"/>
    <w:rsid w:val="006A3D79"/>
    <w:rsid w:val="006A41CF"/>
    <w:rsid w:val="006A453D"/>
    <w:rsid w:val="006A7485"/>
    <w:rsid w:val="006B131E"/>
    <w:rsid w:val="006B177E"/>
    <w:rsid w:val="006B1970"/>
    <w:rsid w:val="006B4A48"/>
    <w:rsid w:val="006C0838"/>
    <w:rsid w:val="006C09BD"/>
    <w:rsid w:val="006C2707"/>
    <w:rsid w:val="006C4894"/>
    <w:rsid w:val="006C5D89"/>
    <w:rsid w:val="006C659C"/>
    <w:rsid w:val="006C6A06"/>
    <w:rsid w:val="006D2279"/>
    <w:rsid w:val="006D35F1"/>
    <w:rsid w:val="006D4C80"/>
    <w:rsid w:val="006D54B8"/>
    <w:rsid w:val="006D6D6F"/>
    <w:rsid w:val="006D76C3"/>
    <w:rsid w:val="006E128D"/>
    <w:rsid w:val="006E133B"/>
    <w:rsid w:val="006E1C84"/>
    <w:rsid w:val="006E2277"/>
    <w:rsid w:val="006E293F"/>
    <w:rsid w:val="006E3704"/>
    <w:rsid w:val="006E4306"/>
    <w:rsid w:val="006E4AB2"/>
    <w:rsid w:val="006E4DD9"/>
    <w:rsid w:val="006E4FBE"/>
    <w:rsid w:val="006E7F40"/>
    <w:rsid w:val="006F0ABB"/>
    <w:rsid w:val="006F2024"/>
    <w:rsid w:val="006F3257"/>
    <w:rsid w:val="006F58AB"/>
    <w:rsid w:val="006F6395"/>
    <w:rsid w:val="006F73F2"/>
    <w:rsid w:val="007013B5"/>
    <w:rsid w:val="00701A6D"/>
    <w:rsid w:val="00706078"/>
    <w:rsid w:val="007103B0"/>
    <w:rsid w:val="007130E2"/>
    <w:rsid w:val="00713218"/>
    <w:rsid w:val="007146DB"/>
    <w:rsid w:val="00714F71"/>
    <w:rsid w:val="00714FB7"/>
    <w:rsid w:val="00716F60"/>
    <w:rsid w:val="0071714C"/>
    <w:rsid w:val="007201C5"/>
    <w:rsid w:val="00720BA4"/>
    <w:rsid w:val="00720D06"/>
    <w:rsid w:val="00723762"/>
    <w:rsid w:val="00723ABB"/>
    <w:rsid w:val="00727A16"/>
    <w:rsid w:val="00727FD0"/>
    <w:rsid w:val="0073338F"/>
    <w:rsid w:val="00734821"/>
    <w:rsid w:val="007360FF"/>
    <w:rsid w:val="0074059C"/>
    <w:rsid w:val="00740BE4"/>
    <w:rsid w:val="007414C9"/>
    <w:rsid w:val="007429CA"/>
    <w:rsid w:val="0074417D"/>
    <w:rsid w:val="00745ABA"/>
    <w:rsid w:val="00745BA2"/>
    <w:rsid w:val="0074615D"/>
    <w:rsid w:val="007461E0"/>
    <w:rsid w:val="00747C46"/>
    <w:rsid w:val="0075300A"/>
    <w:rsid w:val="00754A00"/>
    <w:rsid w:val="00757460"/>
    <w:rsid w:val="007610A7"/>
    <w:rsid w:val="0076404B"/>
    <w:rsid w:val="00765164"/>
    <w:rsid w:val="0077004F"/>
    <w:rsid w:val="007706C2"/>
    <w:rsid w:val="007715A1"/>
    <w:rsid w:val="00774157"/>
    <w:rsid w:val="00777A3E"/>
    <w:rsid w:val="00777DEC"/>
    <w:rsid w:val="00781185"/>
    <w:rsid w:val="00781322"/>
    <w:rsid w:val="00782AC6"/>
    <w:rsid w:val="00784935"/>
    <w:rsid w:val="00784C99"/>
    <w:rsid w:val="00787768"/>
    <w:rsid w:val="0078784B"/>
    <w:rsid w:val="00792E75"/>
    <w:rsid w:val="007A08DF"/>
    <w:rsid w:val="007A1670"/>
    <w:rsid w:val="007A4172"/>
    <w:rsid w:val="007A7F33"/>
    <w:rsid w:val="007B14AC"/>
    <w:rsid w:val="007B30B4"/>
    <w:rsid w:val="007B5FDF"/>
    <w:rsid w:val="007B60B4"/>
    <w:rsid w:val="007B76B3"/>
    <w:rsid w:val="007C04F2"/>
    <w:rsid w:val="007C149C"/>
    <w:rsid w:val="007C19D7"/>
    <w:rsid w:val="007C1F4D"/>
    <w:rsid w:val="007C6D99"/>
    <w:rsid w:val="007C6D9F"/>
    <w:rsid w:val="007C760C"/>
    <w:rsid w:val="007C7CD5"/>
    <w:rsid w:val="007D0A80"/>
    <w:rsid w:val="007D4C03"/>
    <w:rsid w:val="007D4CAF"/>
    <w:rsid w:val="007D65D4"/>
    <w:rsid w:val="007D7E2B"/>
    <w:rsid w:val="007E0293"/>
    <w:rsid w:val="007E0FA6"/>
    <w:rsid w:val="007E1DE5"/>
    <w:rsid w:val="007E2189"/>
    <w:rsid w:val="007E3198"/>
    <w:rsid w:val="007E3877"/>
    <w:rsid w:val="007F2008"/>
    <w:rsid w:val="007F2563"/>
    <w:rsid w:val="007F3959"/>
    <w:rsid w:val="007F3D5E"/>
    <w:rsid w:val="007F66B5"/>
    <w:rsid w:val="00800DEC"/>
    <w:rsid w:val="0080263A"/>
    <w:rsid w:val="00806199"/>
    <w:rsid w:val="00810AD4"/>
    <w:rsid w:val="00812DCF"/>
    <w:rsid w:val="0081566E"/>
    <w:rsid w:val="008158B5"/>
    <w:rsid w:val="00816EBA"/>
    <w:rsid w:val="00817D06"/>
    <w:rsid w:val="0082210E"/>
    <w:rsid w:val="008247A6"/>
    <w:rsid w:val="00825C62"/>
    <w:rsid w:val="008267C8"/>
    <w:rsid w:val="008279CB"/>
    <w:rsid w:val="00830A53"/>
    <w:rsid w:val="00831A33"/>
    <w:rsid w:val="00832C5E"/>
    <w:rsid w:val="008360CF"/>
    <w:rsid w:val="00837591"/>
    <w:rsid w:val="00837F10"/>
    <w:rsid w:val="00841136"/>
    <w:rsid w:val="00841EFF"/>
    <w:rsid w:val="0084351B"/>
    <w:rsid w:val="008459AE"/>
    <w:rsid w:val="00854313"/>
    <w:rsid w:val="00855164"/>
    <w:rsid w:val="00857965"/>
    <w:rsid w:val="008602CA"/>
    <w:rsid w:val="008606B0"/>
    <w:rsid w:val="0086108C"/>
    <w:rsid w:val="008610D2"/>
    <w:rsid w:val="0086197F"/>
    <w:rsid w:val="008638FE"/>
    <w:rsid w:val="00867732"/>
    <w:rsid w:val="0087073D"/>
    <w:rsid w:val="0087209F"/>
    <w:rsid w:val="00875C0A"/>
    <w:rsid w:val="00876DFF"/>
    <w:rsid w:val="0088166F"/>
    <w:rsid w:val="0088239E"/>
    <w:rsid w:val="008836A8"/>
    <w:rsid w:val="00885398"/>
    <w:rsid w:val="00886F45"/>
    <w:rsid w:val="0089086A"/>
    <w:rsid w:val="00890F85"/>
    <w:rsid w:val="00890FAA"/>
    <w:rsid w:val="008910B6"/>
    <w:rsid w:val="0089435E"/>
    <w:rsid w:val="00894C67"/>
    <w:rsid w:val="008A689F"/>
    <w:rsid w:val="008B1E01"/>
    <w:rsid w:val="008B455F"/>
    <w:rsid w:val="008B48E9"/>
    <w:rsid w:val="008B604B"/>
    <w:rsid w:val="008B640E"/>
    <w:rsid w:val="008C1AB0"/>
    <w:rsid w:val="008C25E5"/>
    <w:rsid w:val="008C2FB2"/>
    <w:rsid w:val="008C6498"/>
    <w:rsid w:val="008D13C7"/>
    <w:rsid w:val="008D3786"/>
    <w:rsid w:val="008D4879"/>
    <w:rsid w:val="008D67D6"/>
    <w:rsid w:val="008D7858"/>
    <w:rsid w:val="008E0AF1"/>
    <w:rsid w:val="008E0C12"/>
    <w:rsid w:val="008E10A3"/>
    <w:rsid w:val="008E185D"/>
    <w:rsid w:val="008E43EE"/>
    <w:rsid w:val="008E4A20"/>
    <w:rsid w:val="008E4EF8"/>
    <w:rsid w:val="008E71F3"/>
    <w:rsid w:val="008E721E"/>
    <w:rsid w:val="008F0E20"/>
    <w:rsid w:val="008F1B02"/>
    <w:rsid w:val="008F1FCB"/>
    <w:rsid w:val="008F23EC"/>
    <w:rsid w:val="008F3084"/>
    <w:rsid w:val="008F4D96"/>
    <w:rsid w:val="008F5367"/>
    <w:rsid w:val="008F5F40"/>
    <w:rsid w:val="008F7EAE"/>
    <w:rsid w:val="00900509"/>
    <w:rsid w:val="0090753A"/>
    <w:rsid w:val="00907D37"/>
    <w:rsid w:val="00912CAF"/>
    <w:rsid w:val="00914465"/>
    <w:rsid w:val="0091700B"/>
    <w:rsid w:val="00923D3F"/>
    <w:rsid w:val="00926D5D"/>
    <w:rsid w:val="00926F3F"/>
    <w:rsid w:val="0093318A"/>
    <w:rsid w:val="009410EE"/>
    <w:rsid w:val="00941988"/>
    <w:rsid w:val="00942AF1"/>
    <w:rsid w:val="009436E0"/>
    <w:rsid w:val="00952FC5"/>
    <w:rsid w:val="00954975"/>
    <w:rsid w:val="00957032"/>
    <w:rsid w:val="00957C47"/>
    <w:rsid w:val="00961772"/>
    <w:rsid w:val="00964AD5"/>
    <w:rsid w:val="00966254"/>
    <w:rsid w:val="00966DBA"/>
    <w:rsid w:val="0096749B"/>
    <w:rsid w:val="009731EE"/>
    <w:rsid w:val="00973446"/>
    <w:rsid w:val="0097629B"/>
    <w:rsid w:val="00976EA0"/>
    <w:rsid w:val="009810B4"/>
    <w:rsid w:val="0098444B"/>
    <w:rsid w:val="00987EE4"/>
    <w:rsid w:val="00994664"/>
    <w:rsid w:val="009965A8"/>
    <w:rsid w:val="0099785B"/>
    <w:rsid w:val="009A0D90"/>
    <w:rsid w:val="009A2A48"/>
    <w:rsid w:val="009A48B9"/>
    <w:rsid w:val="009A7850"/>
    <w:rsid w:val="009A7BD4"/>
    <w:rsid w:val="009B2578"/>
    <w:rsid w:val="009B282F"/>
    <w:rsid w:val="009B4E64"/>
    <w:rsid w:val="009B5604"/>
    <w:rsid w:val="009B687C"/>
    <w:rsid w:val="009B6B93"/>
    <w:rsid w:val="009C0D20"/>
    <w:rsid w:val="009C22C3"/>
    <w:rsid w:val="009C2659"/>
    <w:rsid w:val="009C30C6"/>
    <w:rsid w:val="009C5840"/>
    <w:rsid w:val="009D09E4"/>
    <w:rsid w:val="009D1DEF"/>
    <w:rsid w:val="009D3440"/>
    <w:rsid w:val="009D43A6"/>
    <w:rsid w:val="009D61FB"/>
    <w:rsid w:val="009D622E"/>
    <w:rsid w:val="009D6401"/>
    <w:rsid w:val="009D7377"/>
    <w:rsid w:val="009E12AA"/>
    <w:rsid w:val="009E2D99"/>
    <w:rsid w:val="009E3998"/>
    <w:rsid w:val="009E4C18"/>
    <w:rsid w:val="009E69CD"/>
    <w:rsid w:val="009F098D"/>
    <w:rsid w:val="009F0B51"/>
    <w:rsid w:val="009F0C10"/>
    <w:rsid w:val="009F1337"/>
    <w:rsid w:val="009F3E71"/>
    <w:rsid w:val="009F584D"/>
    <w:rsid w:val="009F703F"/>
    <w:rsid w:val="00A007E4"/>
    <w:rsid w:val="00A07F51"/>
    <w:rsid w:val="00A103F7"/>
    <w:rsid w:val="00A15DE3"/>
    <w:rsid w:val="00A1729E"/>
    <w:rsid w:val="00A20AC6"/>
    <w:rsid w:val="00A23DC2"/>
    <w:rsid w:val="00A24C28"/>
    <w:rsid w:val="00A2517E"/>
    <w:rsid w:val="00A26804"/>
    <w:rsid w:val="00A2683B"/>
    <w:rsid w:val="00A270C5"/>
    <w:rsid w:val="00A30D0E"/>
    <w:rsid w:val="00A35614"/>
    <w:rsid w:val="00A356BD"/>
    <w:rsid w:val="00A35817"/>
    <w:rsid w:val="00A366E0"/>
    <w:rsid w:val="00A36D2E"/>
    <w:rsid w:val="00A409BB"/>
    <w:rsid w:val="00A42846"/>
    <w:rsid w:val="00A42ED0"/>
    <w:rsid w:val="00A43436"/>
    <w:rsid w:val="00A43BB9"/>
    <w:rsid w:val="00A43EDC"/>
    <w:rsid w:val="00A5003F"/>
    <w:rsid w:val="00A51C9D"/>
    <w:rsid w:val="00A54A1D"/>
    <w:rsid w:val="00A55424"/>
    <w:rsid w:val="00A558B6"/>
    <w:rsid w:val="00A57B12"/>
    <w:rsid w:val="00A608B0"/>
    <w:rsid w:val="00A6599B"/>
    <w:rsid w:val="00A7086E"/>
    <w:rsid w:val="00A71D27"/>
    <w:rsid w:val="00A726EA"/>
    <w:rsid w:val="00A7297F"/>
    <w:rsid w:val="00A742E7"/>
    <w:rsid w:val="00A74F4E"/>
    <w:rsid w:val="00A752A7"/>
    <w:rsid w:val="00A753B8"/>
    <w:rsid w:val="00A76EC6"/>
    <w:rsid w:val="00A76FAA"/>
    <w:rsid w:val="00A77CC1"/>
    <w:rsid w:val="00A8188A"/>
    <w:rsid w:val="00A83BBE"/>
    <w:rsid w:val="00A84322"/>
    <w:rsid w:val="00A84706"/>
    <w:rsid w:val="00A8519D"/>
    <w:rsid w:val="00A92329"/>
    <w:rsid w:val="00A92390"/>
    <w:rsid w:val="00A9330F"/>
    <w:rsid w:val="00A95F72"/>
    <w:rsid w:val="00A968CD"/>
    <w:rsid w:val="00A972E2"/>
    <w:rsid w:val="00AA14A5"/>
    <w:rsid w:val="00AA6A34"/>
    <w:rsid w:val="00AA7670"/>
    <w:rsid w:val="00AB0162"/>
    <w:rsid w:val="00AB320A"/>
    <w:rsid w:val="00AB7652"/>
    <w:rsid w:val="00AC17D6"/>
    <w:rsid w:val="00AC48D0"/>
    <w:rsid w:val="00AD0407"/>
    <w:rsid w:val="00AD0D0C"/>
    <w:rsid w:val="00AD7263"/>
    <w:rsid w:val="00AD7429"/>
    <w:rsid w:val="00AE19E3"/>
    <w:rsid w:val="00AE1BA4"/>
    <w:rsid w:val="00AE2975"/>
    <w:rsid w:val="00AE2A24"/>
    <w:rsid w:val="00AE2E1A"/>
    <w:rsid w:val="00AE3C2E"/>
    <w:rsid w:val="00AE6214"/>
    <w:rsid w:val="00AE67EB"/>
    <w:rsid w:val="00AF11DB"/>
    <w:rsid w:val="00AF1945"/>
    <w:rsid w:val="00AF35F3"/>
    <w:rsid w:val="00AF4D0F"/>
    <w:rsid w:val="00AF4D54"/>
    <w:rsid w:val="00AF6A24"/>
    <w:rsid w:val="00AF6AB2"/>
    <w:rsid w:val="00AF7441"/>
    <w:rsid w:val="00B00062"/>
    <w:rsid w:val="00B007F8"/>
    <w:rsid w:val="00B00A1D"/>
    <w:rsid w:val="00B0122E"/>
    <w:rsid w:val="00B01961"/>
    <w:rsid w:val="00B03AA7"/>
    <w:rsid w:val="00B03FC4"/>
    <w:rsid w:val="00B079A8"/>
    <w:rsid w:val="00B1019A"/>
    <w:rsid w:val="00B1633A"/>
    <w:rsid w:val="00B16D62"/>
    <w:rsid w:val="00B17464"/>
    <w:rsid w:val="00B17E87"/>
    <w:rsid w:val="00B17FCD"/>
    <w:rsid w:val="00B20B0B"/>
    <w:rsid w:val="00B21060"/>
    <w:rsid w:val="00B21220"/>
    <w:rsid w:val="00B2386D"/>
    <w:rsid w:val="00B24B4C"/>
    <w:rsid w:val="00B24EE8"/>
    <w:rsid w:val="00B2569B"/>
    <w:rsid w:val="00B26A8B"/>
    <w:rsid w:val="00B30B65"/>
    <w:rsid w:val="00B337F3"/>
    <w:rsid w:val="00B33D86"/>
    <w:rsid w:val="00B43205"/>
    <w:rsid w:val="00B448D4"/>
    <w:rsid w:val="00B46A9B"/>
    <w:rsid w:val="00B504EA"/>
    <w:rsid w:val="00B52F68"/>
    <w:rsid w:val="00B531CB"/>
    <w:rsid w:val="00B548F1"/>
    <w:rsid w:val="00B54FD4"/>
    <w:rsid w:val="00B57F16"/>
    <w:rsid w:val="00B61A12"/>
    <w:rsid w:val="00B623CC"/>
    <w:rsid w:val="00B625E7"/>
    <w:rsid w:val="00B64E64"/>
    <w:rsid w:val="00B67DD1"/>
    <w:rsid w:val="00B713C1"/>
    <w:rsid w:val="00B72675"/>
    <w:rsid w:val="00B735E0"/>
    <w:rsid w:val="00B75CF5"/>
    <w:rsid w:val="00B77B0E"/>
    <w:rsid w:val="00B8034E"/>
    <w:rsid w:val="00B83619"/>
    <w:rsid w:val="00B84EA0"/>
    <w:rsid w:val="00B87732"/>
    <w:rsid w:val="00B91075"/>
    <w:rsid w:val="00B9108E"/>
    <w:rsid w:val="00B91669"/>
    <w:rsid w:val="00B93A11"/>
    <w:rsid w:val="00B94052"/>
    <w:rsid w:val="00B96263"/>
    <w:rsid w:val="00B971E1"/>
    <w:rsid w:val="00BA09B0"/>
    <w:rsid w:val="00BA3475"/>
    <w:rsid w:val="00BA3608"/>
    <w:rsid w:val="00BA3A76"/>
    <w:rsid w:val="00BB13FC"/>
    <w:rsid w:val="00BB2724"/>
    <w:rsid w:val="00BB3311"/>
    <w:rsid w:val="00BB3C82"/>
    <w:rsid w:val="00BB5DE3"/>
    <w:rsid w:val="00BB6C19"/>
    <w:rsid w:val="00BC3701"/>
    <w:rsid w:val="00BC3E99"/>
    <w:rsid w:val="00BC5540"/>
    <w:rsid w:val="00BD06AE"/>
    <w:rsid w:val="00BD1775"/>
    <w:rsid w:val="00BD184F"/>
    <w:rsid w:val="00BD431E"/>
    <w:rsid w:val="00BD5C6D"/>
    <w:rsid w:val="00BD6523"/>
    <w:rsid w:val="00BE4EBA"/>
    <w:rsid w:val="00BE5B26"/>
    <w:rsid w:val="00BF2BC1"/>
    <w:rsid w:val="00BF631F"/>
    <w:rsid w:val="00C0070C"/>
    <w:rsid w:val="00C03E7F"/>
    <w:rsid w:val="00C050C1"/>
    <w:rsid w:val="00C05D0C"/>
    <w:rsid w:val="00C06BB5"/>
    <w:rsid w:val="00C07625"/>
    <w:rsid w:val="00C07695"/>
    <w:rsid w:val="00C07BCD"/>
    <w:rsid w:val="00C10348"/>
    <w:rsid w:val="00C11B6F"/>
    <w:rsid w:val="00C12867"/>
    <w:rsid w:val="00C12C3A"/>
    <w:rsid w:val="00C1375C"/>
    <w:rsid w:val="00C169AA"/>
    <w:rsid w:val="00C16C2C"/>
    <w:rsid w:val="00C16E54"/>
    <w:rsid w:val="00C17A2D"/>
    <w:rsid w:val="00C21C5F"/>
    <w:rsid w:val="00C22E42"/>
    <w:rsid w:val="00C24651"/>
    <w:rsid w:val="00C24834"/>
    <w:rsid w:val="00C24EAF"/>
    <w:rsid w:val="00C26478"/>
    <w:rsid w:val="00C303E2"/>
    <w:rsid w:val="00C31B2A"/>
    <w:rsid w:val="00C3582A"/>
    <w:rsid w:val="00C360A1"/>
    <w:rsid w:val="00C37CB2"/>
    <w:rsid w:val="00C41145"/>
    <w:rsid w:val="00C41570"/>
    <w:rsid w:val="00C44990"/>
    <w:rsid w:val="00C45439"/>
    <w:rsid w:val="00C454E9"/>
    <w:rsid w:val="00C50402"/>
    <w:rsid w:val="00C520F1"/>
    <w:rsid w:val="00C522BB"/>
    <w:rsid w:val="00C53437"/>
    <w:rsid w:val="00C54DE9"/>
    <w:rsid w:val="00C56F03"/>
    <w:rsid w:val="00C66F6B"/>
    <w:rsid w:val="00C67003"/>
    <w:rsid w:val="00C7014B"/>
    <w:rsid w:val="00C739F5"/>
    <w:rsid w:val="00C77DB1"/>
    <w:rsid w:val="00C80CB0"/>
    <w:rsid w:val="00C82B8B"/>
    <w:rsid w:val="00C8467B"/>
    <w:rsid w:val="00C85858"/>
    <w:rsid w:val="00C86CBF"/>
    <w:rsid w:val="00C90371"/>
    <w:rsid w:val="00C903A7"/>
    <w:rsid w:val="00C90BA1"/>
    <w:rsid w:val="00C90F97"/>
    <w:rsid w:val="00C94888"/>
    <w:rsid w:val="00C97034"/>
    <w:rsid w:val="00C9754E"/>
    <w:rsid w:val="00C97E74"/>
    <w:rsid w:val="00CA2072"/>
    <w:rsid w:val="00CA2205"/>
    <w:rsid w:val="00CA35FA"/>
    <w:rsid w:val="00CA3ACB"/>
    <w:rsid w:val="00CB078A"/>
    <w:rsid w:val="00CB32C9"/>
    <w:rsid w:val="00CB50C3"/>
    <w:rsid w:val="00CB658F"/>
    <w:rsid w:val="00CB6A71"/>
    <w:rsid w:val="00CC1780"/>
    <w:rsid w:val="00CC40A6"/>
    <w:rsid w:val="00CC49D1"/>
    <w:rsid w:val="00CC7984"/>
    <w:rsid w:val="00CD120F"/>
    <w:rsid w:val="00CD1679"/>
    <w:rsid w:val="00CD27F1"/>
    <w:rsid w:val="00CD4C3A"/>
    <w:rsid w:val="00CD6242"/>
    <w:rsid w:val="00CE364B"/>
    <w:rsid w:val="00CE47C7"/>
    <w:rsid w:val="00CE5474"/>
    <w:rsid w:val="00CE6859"/>
    <w:rsid w:val="00CF15C9"/>
    <w:rsid w:val="00CF2C0A"/>
    <w:rsid w:val="00CF3936"/>
    <w:rsid w:val="00CF4410"/>
    <w:rsid w:val="00CF4706"/>
    <w:rsid w:val="00CF4CEF"/>
    <w:rsid w:val="00D0261C"/>
    <w:rsid w:val="00D02DA5"/>
    <w:rsid w:val="00D05609"/>
    <w:rsid w:val="00D07A9D"/>
    <w:rsid w:val="00D11C44"/>
    <w:rsid w:val="00D125BB"/>
    <w:rsid w:val="00D17D05"/>
    <w:rsid w:val="00D22353"/>
    <w:rsid w:val="00D246DA"/>
    <w:rsid w:val="00D24761"/>
    <w:rsid w:val="00D25DB7"/>
    <w:rsid w:val="00D26095"/>
    <w:rsid w:val="00D26FC7"/>
    <w:rsid w:val="00D30208"/>
    <w:rsid w:val="00D31E63"/>
    <w:rsid w:val="00D34DA3"/>
    <w:rsid w:val="00D37FEB"/>
    <w:rsid w:val="00D40649"/>
    <w:rsid w:val="00D41533"/>
    <w:rsid w:val="00D41C8D"/>
    <w:rsid w:val="00D42552"/>
    <w:rsid w:val="00D43C38"/>
    <w:rsid w:val="00D448A6"/>
    <w:rsid w:val="00D44F02"/>
    <w:rsid w:val="00D45CD5"/>
    <w:rsid w:val="00D47840"/>
    <w:rsid w:val="00D47DDD"/>
    <w:rsid w:val="00D5313B"/>
    <w:rsid w:val="00D55D3C"/>
    <w:rsid w:val="00D6242A"/>
    <w:rsid w:val="00D71253"/>
    <w:rsid w:val="00D71CE8"/>
    <w:rsid w:val="00D73D44"/>
    <w:rsid w:val="00D75F6D"/>
    <w:rsid w:val="00D77AFC"/>
    <w:rsid w:val="00D808A3"/>
    <w:rsid w:val="00D853BA"/>
    <w:rsid w:val="00D85831"/>
    <w:rsid w:val="00D865CD"/>
    <w:rsid w:val="00D87428"/>
    <w:rsid w:val="00D908D5"/>
    <w:rsid w:val="00D9099C"/>
    <w:rsid w:val="00D91FB9"/>
    <w:rsid w:val="00D93707"/>
    <w:rsid w:val="00D95CCD"/>
    <w:rsid w:val="00D96AE3"/>
    <w:rsid w:val="00DA094C"/>
    <w:rsid w:val="00DA2FBD"/>
    <w:rsid w:val="00DA37B7"/>
    <w:rsid w:val="00DA4415"/>
    <w:rsid w:val="00DA562C"/>
    <w:rsid w:val="00DA5633"/>
    <w:rsid w:val="00DB0D42"/>
    <w:rsid w:val="00DB262A"/>
    <w:rsid w:val="00DB5C0E"/>
    <w:rsid w:val="00DC0B40"/>
    <w:rsid w:val="00DC1FA7"/>
    <w:rsid w:val="00DC2145"/>
    <w:rsid w:val="00DC4C87"/>
    <w:rsid w:val="00DC7B31"/>
    <w:rsid w:val="00DD0CEC"/>
    <w:rsid w:val="00DD156E"/>
    <w:rsid w:val="00DD207A"/>
    <w:rsid w:val="00DD2554"/>
    <w:rsid w:val="00DD2D27"/>
    <w:rsid w:val="00DD49B5"/>
    <w:rsid w:val="00DD5326"/>
    <w:rsid w:val="00DD5586"/>
    <w:rsid w:val="00DD59D9"/>
    <w:rsid w:val="00DD7069"/>
    <w:rsid w:val="00DE06A3"/>
    <w:rsid w:val="00DE140E"/>
    <w:rsid w:val="00DE2D80"/>
    <w:rsid w:val="00DE3826"/>
    <w:rsid w:val="00DE6BD9"/>
    <w:rsid w:val="00DE72BA"/>
    <w:rsid w:val="00DF1322"/>
    <w:rsid w:val="00DF16E1"/>
    <w:rsid w:val="00DF22CF"/>
    <w:rsid w:val="00DF2D19"/>
    <w:rsid w:val="00DF4244"/>
    <w:rsid w:val="00DF460E"/>
    <w:rsid w:val="00DF531C"/>
    <w:rsid w:val="00DF6545"/>
    <w:rsid w:val="00E0027F"/>
    <w:rsid w:val="00E01531"/>
    <w:rsid w:val="00E02C3F"/>
    <w:rsid w:val="00E0455A"/>
    <w:rsid w:val="00E07737"/>
    <w:rsid w:val="00E117A1"/>
    <w:rsid w:val="00E13473"/>
    <w:rsid w:val="00E20DA7"/>
    <w:rsid w:val="00E2107F"/>
    <w:rsid w:val="00E21DA7"/>
    <w:rsid w:val="00E2315A"/>
    <w:rsid w:val="00E23302"/>
    <w:rsid w:val="00E23940"/>
    <w:rsid w:val="00E24B0B"/>
    <w:rsid w:val="00E274AA"/>
    <w:rsid w:val="00E31D7F"/>
    <w:rsid w:val="00E32D6F"/>
    <w:rsid w:val="00E402D6"/>
    <w:rsid w:val="00E41D14"/>
    <w:rsid w:val="00E42042"/>
    <w:rsid w:val="00E428CC"/>
    <w:rsid w:val="00E45C7C"/>
    <w:rsid w:val="00E4671C"/>
    <w:rsid w:val="00E53F3F"/>
    <w:rsid w:val="00E544F4"/>
    <w:rsid w:val="00E55E2C"/>
    <w:rsid w:val="00E570DE"/>
    <w:rsid w:val="00E578FD"/>
    <w:rsid w:val="00E60117"/>
    <w:rsid w:val="00E616B4"/>
    <w:rsid w:val="00E61C49"/>
    <w:rsid w:val="00E620C5"/>
    <w:rsid w:val="00E63D9F"/>
    <w:rsid w:val="00E643F1"/>
    <w:rsid w:val="00E67234"/>
    <w:rsid w:val="00E67C77"/>
    <w:rsid w:val="00E7041A"/>
    <w:rsid w:val="00E70BE5"/>
    <w:rsid w:val="00E74A70"/>
    <w:rsid w:val="00E76D9B"/>
    <w:rsid w:val="00E76FEE"/>
    <w:rsid w:val="00E80E66"/>
    <w:rsid w:val="00E81450"/>
    <w:rsid w:val="00E81E88"/>
    <w:rsid w:val="00E84FC9"/>
    <w:rsid w:val="00E85532"/>
    <w:rsid w:val="00E87918"/>
    <w:rsid w:val="00E87F1D"/>
    <w:rsid w:val="00E9237B"/>
    <w:rsid w:val="00E92982"/>
    <w:rsid w:val="00E93A7C"/>
    <w:rsid w:val="00E945B3"/>
    <w:rsid w:val="00E948CB"/>
    <w:rsid w:val="00E94C37"/>
    <w:rsid w:val="00E951F8"/>
    <w:rsid w:val="00E961CB"/>
    <w:rsid w:val="00E97A2A"/>
    <w:rsid w:val="00E97B2F"/>
    <w:rsid w:val="00EA0548"/>
    <w:rsid w:val="00EA0F07"/>
    <w:rsid w:val="00EA6104"/>
    <w:rsid w:val="00EB1BE5"/>
    <w:rsid w:val="00EB3C7B"/>
    <w:rsid w:val="00EB5388"/>
    <w:rsid w:val="00EB549A"/>
    <w:rsid w:val="00EB6F5C"/>
    <w:rsid w:val="00EC07C3"/>
    <w:rsid w:val="00EC61B9"/>
    <w:rsid w:val="00ED1674"/>
    <w:rsid w:val="00ED21EF"/>
    <w:rsid w:val="00ED2855"/>
    <w:rsid w:val="00ED2D08"/>
    <w:rsid w:val="00ED305C"/>
    <w:rsid w:val="00EE01BB"/>
    <w:rsid w:val="00EE0222"/>
    <w:rsid w:val="00EE0252"/>
    <w:rsid w:val="00EE5770"/>
    <w:rsid w:val="00EE5780"/>
    <w:rsid w:val="00EE6114"/>
    <w:rsid w:val="00EE6C5E"/>
    <w:rsid w:val="00EE728F"/>
    <w:rsid w:val="00EF0F3A"/>
    <w:rsid w:val="00EF20E9"/>
    <w:rsid w:val="00EF3931"/>
    <w:rsid w:val="00EF4A6C"/>
    <w:rsid w:val="00EF6916"/>
    <w:rsid w:val="00EF7566"/>
    <w:rsid w:val="00F00379"/>
    <w:rsid w:val="00F01811"/>
    <w:rsid w:val="00F01D6B"/>
    <w:rsid w:val="00F07891"/>
    <w:rsid w:val="00F10FCC"/>
    <w:rsid w:val="00F12837"/>
    <w:rsid w:val="00F156D7"/>
    <w:rsid w:val="00F17B43"/>
    <w:rsid w:val="00F20DCC"/>
    <w:rsid w:val="00F23326"/>
    <w:rsid w:val="00F2418B"/>
    <w:rsid w:val="00F24567"/>
    <w:rsid w:val="00F2615C"/>
    <w:rsid w:val="00F267FF"/>
    <w:rsid w:val="00F27B17"/>
    <w:rsid w:val="00F348C5"/>
    <w:rsid w:val="00F3666E"/>
    <w:rsid w:val="00F36AAF"/>
    <w:rsid w:val="00F37FE4"/>
    <w:rsid w:val="00F41F0F"/>
    <w:rsid w:val="00F44C28"/>
    <w:rsid w:val="00F45A2D"/>
    <w:rsid w:val="00F4680F"/>
    <w:rsid w:val="00F46F34"/>
    <w:rsid w:val="00F478B3"/>
    <w:rsid w:val="00F525C2"/>
    <w:rsid w:val="00F53A69"/>
    <w:rsid w:val="00F548F1"/>
    <w:rsid w:val="00F56951"/>
    <w:rsid w:val="00F61C56"/>
    <w:rsid w:val="00F63D80"/>
    <w:rsid w:val="00F646DD"/>
    <w:rsid w:val="00F655CB"/>
    <w:rsid w:val="00F65811"/>
    <w:rsid w:val="00F729FD"/>
    <w:rsid w:val="00F73972"/>
    <w:rsid w:val="00F75924"/>
    <w:rsid w:val="00F761B0"/>
    <w:rsid w:val="00F76711"/>
    <w:rsid w:val="00F82E64"/>
    <w:rsid w:val="00F83498"/>
    <w:rsid w:val="00F84A2A"/>
    <w:rsid w:val="00F8528E"/>
    <w:rsid w:val="00F85383"/>
    <w:rsid w:val="00F86E1E"/>
    <w:rsid w:val="00F87C85"/>
    <w:rsid w:val="00F90AE8"/>
    <w:rsid w:val="00F920B2"/>
    <w:rsid w:val="00F92918"/>
    <w:rsid w:val="00F93105"/>
    <w:rsid w:val="00F97051"/>
    <w:rsid w:val="00FA0073"/>
    <w:rsid w:val="00FA1523"/>
    <w:rsid w:val="00FA2B4B"/>
    <w:rsid w:val="00FA6E84"/>
    <w:rsid w:val="00FB178D"/>
    <w:rsid w:val="00FB1982"/>
    <w:rsid w:val="00FB41E0"/>
    <w:rsid w:val="00FB4A66"/>
    <w:rsid w:val="00FB60E2"/>
    <w:rsid w:val="00FC0B3A"/>
    <w:rsid w:val="00FC305D"/>
    <w:rsid w:val="00FC778E"/>
    <w:rsid w:val="00FD055C"/>
    <w:rsid w:val="00FD11A7"/>
    <w:rsid w:val="00FD1892"/>
    <w:rsid w:val="00FD6D05"/>
    <w:rsid w:val="00FD78B9"/>
    <w:rsid w:val="00FE0036"/>
    <w:rsid w:val="00FE2530"/>
    <w:rsid w:val="00FE3891"/>
    <w:rsid w:val="00FE45C4"/>
    <w:rsid w:val="00FE524B"/>
    <w:rsid w:val="00FE565B"/>
    <w:rsid w:val="00FE7911"/>
    <w:rsid w:val="00FF023D"/>
    <w:rsid w:val="00FF116F"/>
    <w:rsid w:val="00FF1FCD"/>
    <w:rsid w:val="00FF3179"/>
    <w:rsid w:val="00FF4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30B901-8CC4-4FD9-BAFC-BE5F2B0C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2F"/>
    <w:pPr>
      <w:jc w:val="both"/>
    </w:pPr>
    <w:rPr>
      <w:sz w:val="28"/>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99"/>
    <w:pPr>
      <w:ind w:left="720"/>
      <w:contextualSpacing/>
    </w:pPr>
  </w:style>
  <w:style w:type="paragraph" w:styleId="Header">
    <w:name w:val="header"/>
    <w:basedOn w:val="Normal"/>
    <w:link w:val="HeaderChar"/>
    <w:uiPriority w:val="99"/>
    <w:rsid w:val="00FF1FCD"/>
    <w:pPr>
      <w:tabs>
        <w:tab w:val="center" w:pos="4513"/>
        <w:tab w:val="right" w:pos="9026"/>
      </w:tabs>
    </w:pPr>
  </w:style>
  <w:style w:type="character" w:customStyle="1" w:styleId="HeaderChar">
    <w:name w:val="Header Char"/>
    <w:link w:val="Header"/>
    <w:uiPriority w:val="99"/>
    <w:locked/>
    <w:rsid w:val="00FF1FCD"/>
    <w:rPr>
      <w:rFonts w:cs="Times New Roman"/>
    </w:rPr>
  </w:style>
  <w:style w:type="paragraph" w:styleId="Footer">
    <w:name w:val="footer"/>
    <w:basedOn w:val="Normal"/>
    <w:link w:val="FooterChar"/>
    <w:uiPriority w:val="99"/>
    <w:rsid w:val="00FF1FCD"/>
    <w:pPr>
      <w:tabs>
        <w:tab w:val="center" w:pos="4513"/>
        <w:tab w:val="right" w:pos="9026"/>
      </w:tabs>
    </w:pPr>
  </w:style>
  <w:style w:type="character" w:customStyle="1" w:styleId="FooterChar">
    <w:name w:val="Footer Char"/>
    <w:link w:val="Footer"/>
    <w:uiPriority w:val="99"/>
    <w:locked/>
    <w:rsid w:val="00FF1FCD"/>
    <w:rPr>
      <w:rFonts w:cs="Times New Roman"/>
    </w:rPr>
  </w:style>
  <w:style w:type="character" w:styleId="Hyperlink">
    <w:name w:val="Hyperlink"/>
    <w:uiPriority w:val="99"/>
    <w:rsid w:val="0034293B"/>
    <w:rPr>
      <w:rFonts w:cs="Times New Roman"/>
      <w:color w:val="0000FF"/>
      <w:u w:val="single"/>
    </w:rPr>
  </w:style>
  <w:style w:type="character" w:styleId="Strong">
    <w:name w:val="Strong"/>
    <w:uiPriority w:val="99"/>
    <w:qFormat/>
    <w:rsid w:val="00DC1FA7"/>
    <w:rPr>
      <w:rFonts w:cs="Times New Roman"/>
      <w:b/>
      <w:bCs/>
    </w:rPr>
  </w:style>
  <w:style w:type="character" w:styleId="Emphasis">
    <w:name w:val="Emphasis"/>
    <w:uiPriority w:val="99"/>
    <w:qFormat/>
    <w:rsid w:val="00DC1FA7"/>
    <w:rPr>
      <w:rFonts w:cs="Times New Roman"/>
      <w:i/>
      <w:iCs/>
    </w:rPr>
  </w:style>
  <w:style w:type="character" w:customStyle="1" w:styleId="apple-converted-space">
    <w:name w:val="apple-converted-space"/>
    <w:uiPriority w:val="99"/>
    <w:rsid w:val="00DC1FA7"/>
    <w:rPr>
      <w:rFonts w:cs="Times New Roman"/>
    </w:rPr>
  </w:style>
  <w:style w:type="paragraph" w:customStyle="1" w:styleId="CharCharCarCharCarCharCarCharCarCharCarCharCarCharCharCharCharCarCharCarCharCarCharCarCharCarCharCarCharChar">
    <w:name w:val="Char Char Car Char Car Char Car Char Car Char Car Char Car Char Char Char Char Car Char Car Char Car Char Car Char Car Char Car Char Знак Char"/>
    <w:basedOn w:val="Normal"/>
    <w:rsid w:val="00251C40"/>
    <w:pPr>
      <w:spacing w:after="160" w:line="240" w:lineRule="exact"/>
      <w:jc w:val="left"/>
    </w:pPr>
    <w:rPr>
      <w:rFonts w:ascii="Arial" w:hAnsi="Arial" w:cs="Arial"/>
      <w:sz w:val="20"/>
      <w:szCs w:val="20"/>
      <w:lang w:val="en-US"/>
    </w:rPr>
  </w:style>
  <w:style w:type="paragraph" w:styleId="BalloonText">
    <w:name w:val="Balloon Text"/>
    <w:basedOn w:val="Normal"/>
    <w:link w:val="BalloonTextChar"/>
    <w:uiPriority w:val="99"/>
    <w:semiHidden/>
    <w:unhideWhenUsed/>
    <w:rsid w:val="00CB50C3"/>
    <w:rPr>
      <w:rFonts w:ascii="Tahoma" w:hAnsi="Tahoma" w:cs="Tahoma"/>
      <w:sz w:val="16"/>
      <w:szCs w:val="16"/>
    </w:rPr>
  </w:style>
  <w:style w:type="character" w:customStyle="1" w:styleId="BalloonTextChar">
    <w:name w:val="Balloon Text Char"/>
    <w:link w:val="BalloonText"/>
    <w:uiPriority w:val="99"/>
    <w:semiHidden/>
    <w:rsid w:val="00CB50C3"/>
    <w:rPr>
      <w:rFonts w:ascii="Tahoma" w:hAnsi="Tahoma" w:cs="Tahoma"/>
      <w:sz w:val="16"/>
      <w:szCs w:val="16"/>
      <w:lang w:val="en-GB"/>
    </w:rPr>
  </w:style>
  <w:style w:type="paragraph" w:customStyle="1" w:styleId="Style24">
    <w:name w:val="Style24"/>
    <w:basedOn w:val="Normal"/>
    <w:uiPriority w:val="99"/>
    <w:rsid w:val="00DD2554"/>
    <w:pPr>
      <w:widowControl w:val="0"/>
      <w:autoSpaceDE w:val="0"/>
      <w:autoSpaceDN w:val="0"/>
      <w:adjustRightInd w:val="0"/>
      <w:spacing w:line="274" w:lineRule="exact"/>
      <w:ind w:firstLine="720"/>
      <w:jc w:val="left"/>
    </w:pPr>
    <w:rPr>
      <w:rFonts w:ascii="Segoe UI" w:eastAsia="Times New Roman" w:hAnsi="Segoe UI" w:cs="Segoe UI"/>
      <w:sz w:val="24"/>
      <w:szCs w:val="24"/>
      <w:lang w:val="ru-RU" w:eastAsia="ru-RU"/>
    </w:rPr>
  </w:style>
  <w:style w:type="character" w:customStyle="1" w:styleId="FontStyle40">
    <w:name w:val="Font Style40"/>
    <w:uiPriority w:val="99"/>
    <w:rsid w:val="00DD2554"/>
    <w:rPr>
      <w:rFonts w:ascii="Arial" w:hAnsi="Arial" w:cs="Arial"/>
      <w:sz w:val="22"/>
      <w:szCs w:val="22"/>
    </w:rPr>
  </w:style>
  <w:style w:type="paragraph" w:customStyle="1" w:styleId="Style19">
    <w:name w:val="Style19"/>
    <w:basedOn w:val="Normal"/>
    <w:uiPriority w:val="99"/>
    <w:rsid w:val="00DD2554"/>
    <w:pPr>
      <w:widowControl w:val="0"/>
      <w:autoSpaceDE w:val="0"/>
      <w:autoSpaceDN w:val="0"/>
      <w:adjustRightInd w:val="0"/>
      <w:spacing w:line="312" w:lineRule="exact"/>
      <w:ind w:firstLine="720"/>
    </w:pPr>
    <w:rPr>
      <w:rFonts w:ascii="Segoe UI" w:eastAsia="Times New Roman" w:hAnsi="Segoe UI" w:cs="Segoe UI"/>
      <w:sz w:val="24"/>
      <w:szCs w:val="24"/>
      <w:lang w:val="ru-RU" w:eastAsia="ru-RU"/>
    </w:rPr>
  </w:style>
  <w:style w:type="paragraph" w:customStyle="1" w:styleId="Style26">
    <w:name w:val="Style26"/>
    <w:basedOn w:val="Normal"/>
    <w:uiPriority w:val="99"/>
    <w:rsid w:val="00DD2554"/>
    <w:pPr>
      <w:widowControl w:val="0"/>
      <w:autoSpaceDE w:val="0"/>
      <w:autoSpaceDN w:val="0"/>
      <w:adjustRightInd w:val="0"/>
      <w:spacing w:line="269" w:lineRule="exact"/>
      <w:ind w:firstLine="542"/>
    </w:pPr>
    <w:rPr>
      <w:rFonts w:ascii="Segoe UI" w:eastAsia="Times New Roman" w:hAnsi="Segoe UI" w:cs="Segoe UI"/>
      <w:sz w:val="24"/>
      <w:szCs w:val="24"/>
      <w:lang w:val="ru-RU" w:eastAsia="ru-RU"/>
    </w:rPr>
  </w:style>
  <w:style w:type="paragraph" w:customStyle="1" w:styleId="Style27">
    <w:name w:val="Style27"/>
    <w:basedOn w:val="Normal"/>
    <w:uiPriority w:val="99"/>
    <w:rsid w:val="00DD2554"/>
    <w:pPr>
      <w:widowControl w:val="0"/>
      <w:autoSpaceDE w:val="0"/>
      <w:autoSpaceDN w:val="0"/>
      <w:adjustRightInd w:val="0"/>
      <w:spacing w:line="274" w:lineRule="exact"/>
      <w:ind w:firstLine="898"/>
    </w:pPr>
    <w:rPr>
      <w:rFonts w:ascii="Segoe UI" w:eastAsia="Times New Roman" w:hAnsi="Segoe UI" w:cs="Segoe UI"/>
      <w:sz w:val="24"/>
      <w:szCs w:val="24"/>
      <w:lang w:val="ru-RU" w:eastAsia="ru-RU"/>
    </w:rPr>
  </w:style>
  <w:style w:type="paragraph" w:customStyle="1" w:styleId="Style4">
    <w:name w:val="Style4"/>
    <w:basedOn w:val="Normal"/>
    <w:uiPriority w:val="99"/>
    <w:rsid w:val="00DD2554"/>
    <w:pPr>
      <w:widowControl w:val="0"/>
      <w:autoSpaceDE w:val="0"/>
      <w:autoSpaceDN w:val="0"/>
      <w:adjustRightInd w:val="0"/>
      <w:spacing w:line="369" w:lineRule="exact"/>
      <w:ind w:firstLine="576"/>
    </w:pPr>
    <w:rPr>
      <w:rFonts w:ascii="Segoe UI" w:eastAsia="Times New Roman" w:hAnsi="Segoe UI" w:cs="Segoe UI"/>
      <w:sz w:val="24"/>
      <w:szCs w:val="24"/>
      <w:lang w:val="ru-RU" w:eastAsia="ru-RU"/>
    </w:rPr>
  </w:style>
  <w:style w:type="paragraph" w:customStyle="1" w:styleId="Style5">
    <w:name w:val="Style5"/>
    <w:basedOn w:val="Normal"/>
    <w:uiPriority w:val="99"/>
    <w:rsid w:val="00DD2554"/>
    <w:pPr>
      <w:widowControl w:val="0"/>
      <w:autoSpaceDE w:val="0"/>
      <w:autoSpaceDN w:val="0"/>
      <w:adjustRightInd w:val="0"/>
      <w:spacing w:line="371" w:lineRule="exact"/>
      <w:ind w:firstLine="720"/>
    </w:pPr>
    <w:rPr>
      <w:rFonts w:ascii="Segoe UI" w:eastAsia="Times New Roman" w:hAnsi="Segoe UI" w:cs="Segoe UI"/>
      <w:sz w:val="24"/>
      <w:szCs w:val="24"/>
      <w:lang w:val="ru-RU" w:eastAsia="ru-RU"/>
    </w:rPr>
  </w:style>
  <w:style w:type="character" w:customStyle="1" w:styleId="FontStyle17">
    <w:name w:val="Font Style17"/>
    <w:uiPriority w:val="99"/>
    <w:rsid w:val="00DD2554"/>
    <w:rPr>
      <w:rFonts w:ascii="Times New Roman" w:hAnsi="Times New Roman" w:cs="Times New Roman"/>
      <w:sz w:val="26"/>
      <w:szCs w:val="26"/>
    </w:rPr>
  </w:style>
  <w:style w:type="paragraph" w:customStyle="1" w:styleId="Style8">
    <w:name w:val="Style8"/>
    <w:basedOn w:val="Normal"/>
    <w:uiPriority w:val="99"/>
    <w:rsid w:val="00DF4244"/>
    <w:pPr>
      <w:widowControl w:val="0"/>
      <w:autoSpaceDE w:val="0"/>
      <w:autoSpaceDN w:val="0"/>
      <w:adjustRightInd w:val="0"/>
      <w:jc w:val="left"/>
    </w:pPr>
    <w:rPr>
      <w:rFonts w:ascii="Segoe UI" w:eastAsia="Times New Roman" w:hAnsi="Segoe UI" w:cs="Segoe UI"/>
      <w:sz w:val="24"/>
      <w:szCs w:val="24"/>
      <w:lang w:val="ru-RU" w:eastAsia="ru-RU"/>
    </w:rPr>
  </w:style>
  <w:style w:type="character" w:customStyle="1" w:styleId="FontStyle15">
    <w:name w:val="Font Style15"/>
    <w:uiPriority w:val="99"/>
    <w:rsid w:val="00DF4244"/>
    <w:rPr>
      <w:rFonts w:ascii="Times New Roman" w:hAnsi="Times New Roman" w:cs="Times New Roman"/>
      <w:b/>
      <w:bCs/>
      <w:sz w:val="26"/>
      <w:szCs w:val="26"/>
    </w:rPr>
  </w:style>
  <w:style w:type="character" w:customStyle="1" w:styleId="FontStyle18">
    <w:name w:val="Font Style18"/>
    <w:uiPriority w:val="99"/>
    <w:rsid w:val="00DF4244"/>
    <w:rPr>
      <w:rFonts w:ascii="Times New Roman" w:hAnsi="Times New Roman" w:cs="Times New Roman"/>
      <w:b/>
      <w:bCs/>
      <w:sz w:val="20"/>
      <w:szCs w:val="20"/>
    </w:rPr>
  </w:style>
  <w:style w:type="character" w:customStyle="1" w:styleId="FontStyle13">
    <w:name w:val="Font Style13"/>
    <w:uiPriority w:val="99"/>
    <w:rsid w:val="00DF4244"/>
    <w:rPr>
      <w:rFonts w:ascii="Times New Roman" w:hAnsi="Times New Roman" w:cs="Times New Roman"/>
      <w:sz w:val="24"/>
      <w:szCs w:val="24"/>
    </w:rPr>
  </w:style>
  <w:style w:type="character" w:customStyle="1" w:styleId="FontStyle22">
    <w:name w:val="Font Style22"/>
    <w:uiPriority w:val="99"/>
    <w:rsid w:val="0089086A"/>
    <w:rPr>
      <w:rFonts w:ascii="Times New Roman" w:hAnsi="Times New Roman" w:cs="Times New Roman" w:hint="default"/>
      <w:sz w:val="24"/>
      <w:szCs w:val="24"/>
    </w:rPr>
  </w:style>
  <w:style w:type="paragraph" w:customStyle="1" w:styleId="Style10">
    <w:name w:val="Style10"/>
    <w:basedOn w:val="Normal"/>
    <w:uiPriority w:val="99"/>
    <w:rsid w:val="00D5313B"/>
    <w:pPr>
      <w:widowControl w:val="0"/>
      <w:autoSpaceDE w:val="0"/>
      <w:autoSpaceDN w:val="0"/>
      <w:adjustRightInd w:val="0"/>
      <w:spacing w:line="314" w:lineRule="exact"/>
      <w:ind w:firstLine="691"/>
    </w:pPr>
    <w:rPr>
      <w:rFonts w:ascii="Arial" w:eastAsia="Times New Roman" w:hAnsi="Arial" w:cs="Arial"/>
      <w:sz w:val="24"/>
      <w:szCs w:val="24"/>
      <w:lang w:val="ru-RU" w:eastAsia="ru-RU"/>
    </w:rPr>
  </w:style>
  <w:style w:type="paragraph" w:customStyle="1" w:styleId="Style1">
    <w:name w:val="Style1"/>
    <w:basedOn w:val="Normal"/>
    <w:uiPriority w:val="99"/>
    <w:rsid w:val="002860B8"/>
    <w:pPr>
      <w:widowControl w:val="0"/>
      <w:autoSpaceDE w:val="0"/>
      <w:autoSpaceDN w:val="0"/>
      <w:adjustRightInd w:val="0"/>
      <w:spacing w:line="306" w:lineRule="exact"/>
      <w:jc w:val="left"/>
    </w:pPr>
    <w:rPr>
      <w:rFonts w:eastAsia="Times New Roman"/>
      <w:sz w:val="24"/>
      <w:szCs w:val="24"/>
      <w:lang w:val="ru-RU" w:eastAsia="ru-RU"/>
    </w:rPr>
  </w:style>
  <w:style w:type="character" w:customStyle="1" w:styleId="FontStyle11">
    <w:name w:val="Font Style11"/>
    <w:uiPriority w:val="99"/>
    <w:rsid w:val="00DD49B5"/>
    <w:rPr>
      <w:rFonts w:ascii="Times New Roman" w:hAnsi="Times New Roman" w:cs="Times New Roman" w:hint="default"/>
      <w:b/>
      <w:bCs/>
      <w:sz w:val="24"/>
      <w:szCs w:val="24"/>
    </w:rPr>
  </w:style>
  <w:style w:type="character" w:customStyle="1" w:styleId="FontStyle12">
    <w:name w:val="Font Style12"/>
    <w:uiPriority w:val="99"/>
    <w:rsid w:val="00DD49B5"/>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473546">
      <w:bodyDiv w:val="1"/>
      <w:marLeft w:val="0"/>
      <w:marRight w:val="0"/>
      <w:marTop w:val="0"/>
      <w:marBottom w:val="0"/>
      <w:divBdr>
        <w:top w:val="none" w:sz="0" w:space="0" w:color="auto"/>
        <w:left w:val="none" w:sz="0" w:space="0" w:color="auto"/>
        <w:bottom w:val="none" w:sz="0" w:space="0" w:color="auto"/>
        <w:right w:val="none" w:sz="0" w:space="0" w:color="auto"/>
      </w:divBdr>
    </w:div>
    <w:div w:id="1325626706">
      <w:bodyDiv w:val="1"/>
      <w:marLeft w:val="0"/>
      <w:marRight w:val="0"/>
      <w:marTop w:val="0"/>
      <w:marBottom w:val="0"/>
      <w:divBdr>
        <w:top w:val="none" w:sz="0" w:space="0" w:color="auto"/>
        <w:left w:val="none" w:sz="0" w:space="0" w:color="auto"/>
        <w:bottom w:val="none" w:sz="0" w:space="0" w:color="auto"/>
        <w:right w:val="none" w:sz="0" w:space="0" w:color="auto"/>
      </w:divBdr>
    </w:div>
    <w:div w:id="1565142024">
      <w:bodyDiv w:val="1"/>
      <w:marLeft w:val="0"/>
      <w:marRight w:val="0"/>
      <w:marTop w:val="0"/>
      <w:marBottom w:val="0"/>
      <w:divBdr>
        <w:top w:val="none" w:sz="0" w:space="0" w:color="auto"/>
        <w:left w:val="none" w:sz="0" w:space="0" w:color="auto"/>
        <w:bottom w:val="none" w:sz="0" w:space="0" w:color="auto"/>
        <w:right w:val="none" w:sz="0" w:space="0" w:color="auto"/>
      </w:divBdr>
    </w:div>
    <w:div w:id="1700276812">
      <w:bodyDiv w:val="1"/>
      <w:marLeft w:val="0"/>
      <w:marRight w:val="0"/>
      <w:marTop w:val="0"/>
      <w:marBottom w:val="0"/>
      <w:divBdr>
        <w:top w:val="none" w:sz="0" w:space="0" w:color="auto"/>
        <w:left w:val="none" w:sz="0" w:space="0" w:color="auto"/>
        <w:bottom w:val="none" w:sz="0" w:space="0" w:color="auto"/>
        <w:right w:val="none" w:sz="0" w:space="0" w:color="auto"/>
      </w:divBdr>
    </w:div>
    <w:div w:id="1830441529">
      <w:bodyDiv w:val="1"/>
      <w:marLeft w:val="0"/>
      <w:marRight w:val="0"/>
      <w:marTop w:val="0"/>
      <w:marBottom w:val="0"/>
      <w:divBdr>
        <w:top w:val="none" w:sz="0" w:space="0" w:color="auto"/>
        <w:left w:val="none" w:sz="0" w:space="0" w:color="auto"/>
        <w:bottom w:val="none" w:sz="0" w:space="0" w:color="auto"/>
        <w:right w:val="none" w:sz="0" w:space="0" w:color="auto"/>
      </w:divBdr>
    </w:div>
    <w:div w:id="19349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fqazinfo.az/etrafli-axtaris?search_word=SOC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5CEF-AE62-4DC6-8A9F-D6BA1B90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9094</Words>
  <Characters>51838</Characters>
  <Application>Microsoft Office Word</Application>
  <DocSecurity>0</DocSecurity>
  <Lines>431</Lines>
  <Paragraphs>121</Paragraphs>
  <ScaleCrop>false</ScaleCrop>
  <HeadingPairs>
    <vt:vector size="6" baseType="variant">
      <vt:variant>
        <vt:lpstr>Title</vt:lpstr>
      </vt:variant>
      <vt:variant>
        <vt:i4>1</vt:i4>
      </vt:variant>
      <vt:variant>
        <vt:lpstr>Название</vt:lpstr>
      </vt:variant>
      <vt:variant>
        <vt:i4>1</vt:i4>
      </vt:variant>
      <vt:variant>
        <vt:lpstr>Başlıq</vt:lpstr>
      </vt:variant>
      <vt:variant>
        <vt:i4>1</vt:i4>
      </vt:variant>
    </vt:vector>
  </HeadingPairs>
  <TitlesOfParts>
    <vt:vector size="3" baseType="lpstr">
      <vt:lpstr/>
      <vt:lpstr/>
      <vt:lpstr/>
    </vt:vector>
  </TitlesOfParts>
  <Company>Grizli777</Company>
  <LinksUpToDate>false</LinksUpToDate>
  <CharactersWithSpaces>60811</CharactersWithSpaces>
  <SharedDoc>false</SharedDoc>
  <HLinks>
    <vt:vector size="6" baseType="variant">
      <vt:variant>
        <vt:i4>5046311</vt:i4>
      </vt:variant>
      <vt:variant>
        <vt:i4>0</vt:i4>
      </vt:variant>
      <vt:variant>
        <vt:i4>0</vt:i4>
      </vt:variant>
      <vt:variant>
        <vt:i4>5</vt:i4>
      </vt:variant>
      <vt:variant>
        <vt:lpwstr>http://www.qafqazinfo.az/etrafli-axtaris?search_word=SOCAR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orkhan.kazimov</dc:creator>
  <cp:keywords/>
  <cp:lastModifiedBy>Turan Bagirov</cp:lastModifiedBy>
  <cp:revision>2</cp:revision>
  <cp:lastPrinted>2017-01-19T08:58:00Z</cp:lastPrinted>
  <dcterms:created xsi:type="dcterms:W3CDTF">2023-03-27T08:14:00Z</dcterms:created>
  <dcterms:modified xsi:type="dcterms:W3CDTF">2023-03-27T08:14:00Z</dcterms:modified>
</cp:coreProperties>
</file>